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2B7A0C">
      <w:pPr>
        <w:keepNext/>
        <w:keepLines/>
        <w:spacing w:line="310" w:lineRule="exact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 </w:t>
      </w:r>
      <w:r w:rsidR="00BE381D">
        <w:rPr>
          <w:b/>
          <w:bCs/>
          <w:color w:val="000000"/>
          <w:lang w:val="ro-RO" w:eastAsia="ro-RO"/>
        </w:rPr>
        <w:t>5</w:t>
      </w:r>
      <w:r w:rsidR="002538BE">
        <w:rPr>
          <w:b/>
          <w:bCs/>
          <w:color w:val="000000"/>
          <w:lang w:val="ro-RO" w:eastAsia="ro-RO"/>
        </w:rPr>
        <w:t>9</w:t>
      </w:r>
      <w:r w:rsidR="001D7380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2538BE" w:rsidRPr="000322A8" w:rsidRDefault="002538BE" w:rsidP="002538BE">
      <w:pPr>
        <w:keepNext/>
        <w:keepLines/>
        <w:spacing w:line="310" w:lineRule="exact"/>
        <w:jc w:val="center"/>
        <w:outlineLvl w:val="0"/>
        <w:rPr>
          <w:b/>
        </w:rPr>
      </w:pPr>
      <w:r w:rsidRPr="000322A8">
        <w:rPr>
          <w:b/>
        </w:rPr>
        <w:t xml:space="preserve">pentru aprobarea </w:t>
      </w:r>
      <w:r>
        <w:rPr>
          <w:b/>
        </w:rPr>
        <w:t xml:space="preserve">încheierii Protocolului de Colaborare în vederea realizării proiectului –”Construire sens giratoriu pe DN13 Km10+861, la intersecția cu str. Bârsei și cu drumul de acces către parcul industrial Hălchiu-faza DTAC” </w:t>
      </w:r>
    </w:p>
    <w:p w:rsidR="002538BE" w:rsidRDefault="002538BE" w:rsidP="002538BE">
      <w:pPr>
        <w:keepNext/>
        <w:keepLines/>
        <w:spacing w:line="310" w:lineRule="exact"/>
        <w:jc w:val="both"/>
        <w:outlineLvl w:val="0"/>
        <w:rPr>
          <w:b/>
        </w:rPr>
      </w:pPr>
    </w:p>
    <w:p w:rsidR="002538BE" w:rsidRPr="000322A8" w:rsidRDefault="002538BE" w:rsidP="002538BE">
      <w:pPr>
        <w:keepNext/>
        <w:keepLines/>
        <w:spacing w:line="310" w:lineRule="exact"/>
        <w:jc w:val="both"/>
        <w:outlineLvl w:val="0"/>
        <w:rPr>
          <w:b/>
        </w:rPr>
      </w:pPr>
    </w:p>
    <w:p w:rsidR="002538BE" w:rsidRPr="00216A74" w:rsidRDefault="002538BE" w:rsidP="002538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Consiliul local al comunei Feldioara, judetul Brasov,</w:t>
      </w:r>
    </w:p>
    <w:p w:rsidR="002538BE" w:rsidRPr="00216A74" w:rsidRDefault="002538BE" w:rsidP="002538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Intrunit in sedinta ordinara la data de  </w:t>
      </w:r>
      <w:r>
        <w:rPr>
          <w:bCs/>
          <w:color w:val="000000"/>
          <w:lang w:eastAsia="ro-RO"/>
        </w:rPr>
        <w:t>31.07.2025</w:t>
      </w:r>
      <w:r w:rsidRPr="00216A74">
        <w:rPr>
          <w:bCs/>
          <w:color w:val="000000"/>
          <w:lang w:eastAsia="ro-RO"/>
        </w:rPr>
        <w:t xml:space="preserve"> ,</w:t>
      </w:r>
    </w:p>
    <w:p w:rsidR="002538BE" w:rsidRPr="00216A74" w:rsidRDefault="002538BE" w:rsidP="002538BE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Avand in vedere ;</w:t>
      </w:r>
    </w:p>
    <w:p w:rsidR="002538BE" w:rsidRDefault="002538BE" w:rsidP="002538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- </w:t>
      </w:r>
      <w:r w:rsidRPr="00216A74">
        <w:rPr>
          <w:bCs/>
          <w:color w:val="000000"/>
          <w:lang w:eastAsia="ro-RO"/>
        </w:rPr>
        <w:t xml:space="preserve">proiectul de hotarare    intocmit de Primarul comunei  Feldioara     cu privire la </w:t>
      </w:r>
      <w:r w:rsidRPr="00256D44">
        <w:t xml:space="preserve">aprobarea încheierii Protocolului de Colaborare în vederea realizării proiectului –”Construire sens giratoriu pe DN13 Km10+861, la intersecția cu str. Bârsei și cu drumul de acces către parcul industrial Hălchiu-faza DTAC” </w:t>
      </w:r>
      <w:r w:rsidRPr="00256D44">
        <w:rPr>
          <w:bCs/>
          <w:color w:val="000000"/>
          <w:lang w:eastAsia="ro-RO"/>
        </w:rPr>
        <w:t>;</w:t>
      </w:r>
    </w:p>
    <w:p w:rsidR="002538BE" w:rsidRPr="00256D44" w:rsidRDefault="002538BE" w:rsidP="002538BE">
      <w:pPr>
        <w:keepNext/>
        <w:keepLines/>
        <w:spacing w:line="310" w:lineRule="exact"/>
        <w:jc w:val="both"/>
        <w:outlineLvl w:val="0"/>
      </w:pPr>
      <w:r w:rsidRPr="00256D44">
        <w:rPr>
          <w:bCs/>
          <w:color w:val="000000"/>
          <w:lang w:eastAsia="ro-RO"/>
        </w:rPr>
        <w:t>- raportul compartimentului  de specialitate din cadrul aparatului propriu al Primarului comunei Feldioara ;</w:t>
      </w:r>
    </w:p>
    <w:p w:rsidR="002538BE" w:rsidRDefault="002538BE" w:rsidP="002538BE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avizul  comisiei de speci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alitate din cadrul Consiliului L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ocal Feldioara  ;</w:t>
      </w:r>
    </w:p>
    <w:p w:rsidR="002538BE" w:rsidRDefault="002538BE" w:rsidP="002538BE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0BBF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ab/>
      </w:r>
      <w:r w:rsidRPr="008A0BBF">
        <w:rPr>
          <w:rFonts w:ascii="Times New Roman" w:hAnsi="Times New Roman" w:cs="Times New Roman"/>
        </w:rPr>
        <w:t xml:space="preserve"> </w:t>
      </w:r>
      <w:r w:rsidRPr="008A0BBF">
        <w:rPr>
          <w:rFonts w:ascii="Times New Roman" w:hAnsi="Times New Roman" w:cs="Times New Roman"/>
          <w:sz w:val="24"/>
          <w:szCs w:val="24"/>
        </w:rPr>
        <w:t xml:space="preserve">În baza prevederilor </w:t>
      </w:r>
      <w:r>
        <w:rPr>
          <w:rFonts w:ascii="Times New Roman" w:hAnsi="Times New Roman" w:cs="Times New Roman"/>
          <w:sz w:val="24"/>
          <w:szCs w:val="24"/>
        </w:rPr>
        <w:t>OG nr.43/1997 privind regimul drumurilor</w:t>
      </w:r>
    </w:p>
    <w:p w:rsidR="002538BE" w:rsidRDefault="002538BE" w:rsidP="002538BE">
      <w:pPr>
        <w:pStyle w:val="ListParagraph"/>
        <w:keepNext/>
        <w:keepLines/>
        <w:spacing w:line="240" w:lineRule="auto"/>
        <w:ind w:left="90" w:firstLine="630"/>
        <w:jc w:val="both"/>
        <w:outlineLvl w:val="0"/>
        <w:rPr>
          <w:rFonts w:ascii="Times New Roman" w:hAnsi="Times New Roman" w:cs="Times New Roman"/>
        </w:rPr>
      </w:pPr>
      <w:r w:rsidRPr="008A0BBF">
        <w:rPr>
          <w:rFonts w:ascii="Times New Roman" w:hAnsi="Times New Roman" w:cs="Times New Roman"/>
        </w:rPr>
        <w:t>În temeiu</w:t>
      </w:r>
      <w:r>
        <w:rPr>
          <w:rFonts w:ascii="Times New Roman" w:hAnsi="Times New Roman" w:cs="Times New Roman"/>
        </w:rPr>
        <w:t xml:space="preserve">l dispozițiilor art. 129 alin.2, lit.c și e </w:t>
      </w:r>
      <w:r w:rsidRPr="008A0BBF">
        <w:rPr>
          <w:rFonts w:ascii="Times New Roman" w:hAnsi="Times New Roman" w:cs="Times New Roman"/>
        </w:rPr>
        <w:t xml:space="preserve"> art. 139 alin. (1) şi art. 196 alin. (1) lit. a) din Ordonanța de Urgentă nr. 57 din 3 iulie 2019 privind Codul administrativ; </w:t>
      </w:r>
    </w:p>
    <w:p w:rsidR="002538BE" w:rsidRDefault="002538BE" w:rsidP="002538BE">
      <w:pPr>
        <w:pStyle w:val="ListParagraph"/>
        <w:keepNext/>
        <w:keepLines/>
        <w:spacing w:line="240" w:lineRule="auto"/>
        <w:ind w:left="90" w:firstLine="630"/>
        <w:jc w:val="both"/>
        <w:outlineLvl w:val="0"/>
      </w:pPr>
    </w:p>
    <w:p w:rsidR="002538BE" w:rsidRDefault="002538BE" w:rsidP="002538BE">
      <w:pPr>
        <w:keepNext/>
        <w:keepLines/>
        <w:spacing w:line="310" w:lineRule="exact"/>
        <w:jc w:val="center"/>
        <w:outlineLvl w:val="0"/>
        <w:rPr>
          <w:b/>
        </w:rPr>
      </w:pPr>
      <w:r w:rsidRPr="008A0BBF">
        <w:rPr>
          <w:b/>
        </w:rPr>
        <w:t>HOTĂRĂŞTE:</w:t>
      </w:r>
    </w:p>
    <w:p w:rsidR="002538BE" w:rsidRDefault="002538BE" w:rsidP="002538BE">
      <w:pPr>
        <w:keepNext/>
        <w:keepLines/>
        <w:spacing w:line="310" w:lineRule="exact"/>
        <w:jc w:val="center"/>
        <w:outlineLvl w:val="0"/>
        <w:rPr>
          <w:b/>
        </w:rPr>
      </w:pPr>
    </w:p>
    <w:p w:rsidR="002538BE" w:rsidRPr="008A0BBF" w:rsidRDefault="002538BE" w:rsidP="002538BE">
      <w:pPr>
        <w:keepNext/>
        <w:keepLines/>
        <w:spacing w:line="310" w:lineRule="exact"/>
        <w:jc w:val="center"/>
        <w:outlineLvl w:val="0"/>
        <w:rPr>
          <w:b/>
        </w:rPr>
      </w:pPr>
    </w:p>
    <w:p w:rsidR="002538BE" w:rsidRDefault="002538BE" w:rsidP="002538BE">
      <w:pPr>
        <w:keepNext/>
        <w:keepLines/>
        <w:spacing w:line="310" w:lineRule="exact"/>
        <w:ind w:firstLine="720"/>
        <w:jc w:val="both"/>
        <w:outlineLvl w:val="0"/>
      </w:pPr>
      <w:r w:rsidRPr="008A0BBF">
        <w:rPr>
          <w:b/>
        </w:rPr>
        <w:t>Art. 1</w:t>
      </w:r>
      <w:r>
        <w:t xml:space="preserve">. Se </w:t>
      </w:r>
      <w:r w:rsidRPr="00256D44">
        <w:t xml:space="preserve">aprobă </w:t>
      </w:r>
      <w:r>
        <w:t xml:space="preserve">încheierea </w:t>
      </w:r>
      <w:r w:rsidRPr="00256D44">
        <w:t xml:space="preserve"> Protocolului de Colaborare în vederea realizării proiectului –”Construire sens giratoriu pe DN13 Km10+861, la intersecția cu str. Bârsei și cu drumul de acces către parcul industrial Hălchiu-faza DTAC”</w:t>
      </w:r>
      <w:r>
        <w:rPr>
          <w:b/>
        </w:rPr>
        <w:t xml:space="preserve"> </w:t>
      </w:r>
      <w:r>
        <w:t xml:space="preserve">, conform anexei care face parte integrantă din prezenta hotărâre. </w:t>
      </w:r>
    </w:p>
    <w:p w:rsidR="002538BE" w:rsidRDefault="002538BE" w:rsidP="002538BE">
      <w:pPr>
        <w:keepNext/>
        <w:keepLines/>
        <w:spacing w:line="310" w:lineRule="exact"/>
        <w:ind w:firstLine="720"/>
        <w:jc w:val="both"/>
        <w:outlineLvl w:val="0"/>
      </w:pPr>
    </w:p>
    <w:p w:rsidR="002538BE" w:rsidRPr="00045347" w:rsidRDefault="002538BE" w:rsidP="002538BE">
      <w:pPr>
        <w:keepNext/>
        <w:keepLines/>
        <w:spacing w:line="310" w:lineRule="exact"/>
        <w:ind w:firstLine="720"/>
        <w:jc w:val="both"/>
        <w:outlineLvl w:val="0"/>
        <w:rPr>
          <w:bCs/>
          <w:color w:val="000000"/>
          <w:lang w:eastAsia="ro-RO"/>
        </w:rPr>
      </w:pPr>
      <w:r w:rsidRPr="00345E2A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</w:t>
      </w:r>
      <w:r>
        <w:t>Se împuterniceşte primarul Comunei Feldioara- dl. Sorin Taus, pentru a semna, în numele şi pentru UAT Comuna Feldioara, Protocolul de colaborare.</w:t>
      </w: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</w:t>
      </w:r>
      <w:r w:rsidR="00031A9F">
        <w:rPr>
          <w:b/>
        </w:rPr>
        <w:t>l</w:t>
      </w: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2B7A0C" w:rsidRDefault="002B7A0C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D76C4E" w:rsidRPr="00DA3FF9" w:rsidRDefault="00273876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2B7A0C">
      <w:headerReference w:type="default" r:id="rId7"/>
      <w:pgSz w:w="11907" w:h="16839" w:code="9"/>
      <w:pgMar w:top="540" w:right="1440" w:bottom="18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4A" w:rsidRDefault="0071074A" w:rsidP="0042643A">
      <w:r>
        <w:separator/>
      </w:r>
    </w:p>
  </w:endnote>
  <w:endnote w:type="continuationSeparator" w:id="1">
    <w:p w:rsidR="0071074A" w:rsidRDefault="0071074A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4A" w:rsidRDefault="0071074A" w:rsidP="0042643A">
      <w:r>
        <w:separator/>
      </w:r>
    </w:p>
  </w:footnote>
  <w:footnote w:type="continuationSeparator" w:id="1">
    <w:p w:rsidR="0071074A" w:rsidRDefault="0071074A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1218ED"/>
    <w:multiLevelType w:val="hybridMultilevel"/>
    <w:tmpl w:val="E8627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31A9F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864C0"/>
    <w:rsid w:val="001954B1"/>
    <w:rsid w:val="001A22BA"/>
    <w:rsid w:val="001D7380"/>
    <w:rsid w:val="00220001"/>
    <w:rsid w:val="002538BE"/>
    <w:rsid w:val="00255438"/>
    <w:rsid w:val="00273876"/>
    <w:rsid w:val="0028707F"/>
    <w:rsid w:val="002B7A0C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411734"/>
    <w:rsid w:val="0042643A"/>
    <w:rsid w:val="00430DAA"/>
    <w:rsid w:val="00431923"/>
    <w:rsid w:val="004520FC"/>
    <w:rsid w:val="004D52A2"/>
    <w:rsid w:val="00506EE0"/>
    <w:rsid w:val="00537C47"/>
    <w:rsid w:val="00546D6C"/>
    <w:rsid w:val="005903E9"/>
    <w:rsid w:val="0059191F"/>
    <w:rsid w:val="005F0BC9"/>
    <w:rsid w:val="00601413"/>
    <w:rsid w:val="00631B11"/>
    <w:rsid w:val="006B3C04"/>
    <w:rsid w:val="006E0B64"/>
    <w:rsid w:val="0071074A"/>
    <w:rsid w:val="007222CF"/>
    <w:rsid w:val="00733997"/>
    <w:rsid w:val="00865D4F"/>
    <w:rsid w:val="008E6D07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BE381D"/>
    <w:rsid w:val="00C002BC"/>
    <w:rsid w:val="00C25C52"/>
    <w:rsid w:val="00C57BF8"/>
    <w:rsid w:val="00C63260"/>
    <w:rsid w:val="00C77174"/>
    <w:rsid w:val="00C83529"/>
    <w:rsid w:val="00CD537E"/>
    <w:rsid w:val="00CF21F9"/>
    <w:rsid w:val="00D059D3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73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</cp:revision>
  <cp:lastPrinted>2025-06-19T08:36:00Z</cp:lastPrinted>
  <dcterms:created xsi:type="dcterms:W3CDTF">2025-07-31T08:58:00Z</dcterms:created>
  <dcterms:modified xsi:type="dcterms:W3CDTF">2025-07-31T08:58:00Z</dcterms:modified>
</cp:coreProperties>
</file>