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5CF2DFC4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6203E7">
        <w:rPr>
          <w:b/>
          <w:sz w:val="24"/>
          <w:szCs w:val="24"/>
          <w:lang w:val="ro-RO"/>
        </w:rPr>
        <w:t>389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6203E7">
        <w:rPr>
          <w:b/>
          <w:sz w:val="24"/>
          <w:szCs w:val="24"/>
          <w:lang w:val="ro-RO"/>
        </w:rPr>
        <w:t>14.11.2025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01A38583" w:rsidR="0032346D" w:rsidRDefault="00637B42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GASPAR ȘTEFAN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4081A69" w14:textId="0060D819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analizând cererea şi declaraţia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637B42">
        <w:rPr>
          <w:b/>
          <w:sz w:val="24"/>
          <w:szCs w:val="24"/>
          <w:lang w:val="ro-RO"/>
        </w:rPr>
        <w:t>2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637B42">
        <w:rPr>
          <w:b/>
          <w:sz w:val="24"/>
          <w:szCs w:val="24"/>
          <w:lang w:val="ro-RO"/>
        </w:rPr>
        <w:t>27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>de incluziune, precum şi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7DA9909F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366170">
        <w:rPr>
          <w:b/>
          <w:sz w:val="24"/>
          <w:szCs w:val="24"/>
          <w:lang w:val="ro-RO"/>
        </w:rPr>
        <w:t>9</w:t>
      </w:r>
      <w:r w:rsidR="00637B42">
        <w:rPr>
          <w:b/>
          <w:sz w:val="24"/>
          <w:szCs w:val="24"/>
          <w:lang w:val="ro-RO"/>
        </w:rPr>
        <w:t>2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637B42">
        <w:rPr>
          <w:b/>
          <w:bCs/>
          <w:sz w:val="24"/>
          <w:szCs w:val="24"/>
          <w:lang w:val="ro-RO"/>
        </w:rPr>
        <w:t>27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şi</w:t>
      </w:r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se stabileşte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637B42">
        <w:rPr>
          <w:b/>
          <w:sz w:val="24"/>
          <w:szCs w:val="24"/>
          <w:lang w:val="ro-RO"/>
        </w:rPr>
        <w:t>Gașpar Ștefan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637B42" w:rsidRPr="00D34DB7">
        <w:rPr>
          <w:b/>
          <w:sz w:val="24"/>
          <w:szCs w:val="24"/>
          <w:highlight w:val="black"/>
          <w:lang w:val="ro-RO"/>
        </w:rPr>
        <w:t>1830820080091</w:t>
      </w:r>
      <w:r w:rsidR="0032346D" w:rsidRPr="0032346D">
        <w:rPr>
          <w:sz w:val="24"/>
          <w:szCs w:val="24"/>
          <w:lang w:val="ro-RO"/>
        </w:rPr>
        <w:t xml:space="preserve"> în calitate de titular,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5238ED">
        <w:rPr>
          <w:b/>
          <w:sz w:val="24"/>
          <w:szCs w:val="24"/>
          <w:lang w:val="ro-RO"/>
        </w:rPr>
        <w:t>com.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 w:rsidRPr="00FD5E43">
        <w:rPr>
          <w:b/>
          <w:sz w:val="24"/>
          <w:szCs w:val="24"/>
          <w:highlight w:val="black"/>
          <w:lang w:val="ro-RO"/>
        </w:rPr>
        <w:t>sat Rotbav</w:t>
      </w:r>
      <w:r w:rsidR="00023281" w:rsidRPr="00FD5E43">
        <w:rPr>
          <w:b/>
          <w:sz w:val="24"/>
          <w:szCs w:val="24"/>
          <w:highlight w:val="black"/>
          <w:lang w:val="ro-RO"/>
        </w:rPr>
        <w:t xml:space="preserve">, nr. </w:t>
      </w:r>
      <w:r w:rsidR="00107F5B" w:rsidRPr="00FD5E43">
        <w:rPr>
          <w:b/>
          <w:sz w:val="24"/>
          <w:szCs w:val="24"/>
          <w:highlight w:val="black"/>
          <w:lang w:val="ro-RO"/>
        </w:rPr>
        <w:t>3</w:t>
      </w:r>
      <w:r w:rsidR="00637B42" w:rsidRPr="00FD5E43">
        <w:rPr>
          <w:b/>
          <w:sz w:val="24"/>
          <w:szCs w:val="24"/>
          <w:highlight w:val="black"/>
          <w:lang w:val="ro-RO"/>
        </w:rPr>
        <w:t>59</w:t>
      </w:r>
      <w:r w:rsidR="005238ED" w:rsidRPr="005238ED">
        <w:rPr>
          <w:b/>
          <w:sz w:val="24"/>
          <w:szCs w:val="24"/>
          <w:lang w:val="ro-RO"/>
        </w:rPr>
        <w:t>, jud. Braşov</w:t>
      </w:r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03A4F42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1384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0D552D7D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01AE11E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286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3AFE16AB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1</w:t>
      </w:r>
      <w:r w:rsidR="00467E67">
        <w:rPr>
          <w:b/>
          <w:sz w:val="24"/>
          <w:szCs w:val="24"/>
          <w:lang w:val="ro-RO"/>
        </w:rPr>
        <w:t>098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1806085E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5D55A5">
        <w:rPr>
          <w:b/>
          <w:sz w:val="24"/>
          <w:szCs w:val="24"/>
          <w:lang w:val="ro-RO"/>
        </w:rPr>
        <w:t>tichet educational</w:t>
      </w:r>
      <w:r w:rsidRPr="007C4EB6">
        <w:rPr>
          <w:bCs/>
          <w:sz w:val="24"/>
          <w:szCs w:val="24"/>
          <w:lang w:val="ro-RO"/>
        </w:rPr>
        <w:t xml:space="preserve"> pentru minor</w:t>
      </w:r>
      <w:r w:rsidR="00467E67">
        <w:rPr>
          <w:bCs/>
          <w:sz w:val="24"/>
          <w:szCs w:val="24"/>
          <w:lang w:val="ro-RO"/>
        </w:rPr>
        <w:t>ii: Gaspar Ștefan Octavian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467E67">
        <w:rPr>
          <w:bCs/>
          <w:sz w:val="24"/>
          <w:szCs w:val="24"/>
          <w:lang w:val="ro-RO"/>
        </w:rPr>
        <w:t xml:space="preserve">5191006080064 și Gașpar Tudor Ștefan Cristian, CNP 5211208080121 </w:t>
      </w:r>
      <w:r w:rsidRPr="007C4EB6">
        <w:rPr>
          <w:bCs/>
          <w:sz w:val="24"/>
          <w:szCs w:val="24"/>
          <w:lang w:val="ro-RO"/>
        </w:rPr>
        <w:t xml:space="preserve">care </w:t>
      </w:r>
      <w:r w:rsidR="00467E67">
        <w:rPr>
          <w:bCs/>
          <w:sz w:val="24"/>
          <w:szCs w:val="24"/>
          <w:lang w:val="ro-RO"/>
        </w:rPr>
        <w:t>sunt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467E67">
        <w:rPr>
          <w:bCs/>
          <w:sz w:val="24"/>
          <w:szCs w:val="24"/>
          <w:lang w:val="ro-RO"/>
        </w:rPr>
        <w:t>și</w:t>
      </w:r>
      <w:r w:rsidRPr="007C4EB6">
        <w:rPr>
          <w:bCs/>
          <w:sz w:val="24"/>
          <w:szCs w:val="24"/>
          <w:lang w:val="ro-RO"/>
        </w:rPr>
        <w:t xml:space="preserve"> la 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 Feldioara; prestatia se acorda de la data de 01.</w:t>
      </w:r>
      <w:r>
        <w:rPr>
          <w:bCs/>
          <w:sz w:val="24"/>
          <w:szCs w:val="24"/>
          <w:lang w:val="ro-RO"/>
        </w:rPr>
        <w:t>1</w:t>
      </w:r>
      <w:r w:rsidR="00532275">
        <w:rPr>
          <w:bCs/>
          <w:sz w:val="24"/>
          <w:szCs w:val="24"/>
          <w:lang w:val="ro-RO"/>
        </w:rPr>
        <w:t>1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365A18CC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</w:t>
      </w:r>
      <w:r w:rsidR="00467E67">
        <w:rPr>
          <w:sz w:val="24"/>
          <w:szCs w:val="24"/>
          <w:lang w:val="ro-RO"/>
        </w:rPr>
        <w:t>Î</w:t>
      </w:r>
      <w:r w:rsidR="0032346D" w:rsidRPr="0032346D">
        <w:rPr>
          <w:sz w:val="24"/>
          <w:szCs w:val="24"/>
          <w:lang w:val="ro-RO"/>
        </w:rPr>
        <w:t>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2BA47B05" w14:textId="63D8186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7</w:t>
      </w:r>
      <w:r w:rsidR="00532275">
        <w:rPr>
          <w:b/>
          <w:sz w:val="24"/>
          <w:szCs w:val="24"/>
          <w:lang w:val="ro-RO"/>
        </w:rPr>
        <w:t>4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>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>. - Prezenta dispoziţie, cu caracter individual, poate fi atacată potrivit prevederilor Legii contenciosului administrativ nr. 554/2004, cu modificările şi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1989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" strokecolor="white">
                <v:textbox>
                  <w:txbxContent>
                    <w:p w14:paraId="1668A002" w14:textId="77777777"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14:paraId="46CF34CF" w14:textId="77777777"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14:paraId="1629B900" w14:textId="77777777"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14:paraId="59AAF9A2" w14:textId="77777777"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03D1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c2FQ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">
                <v:textbox>
                  <w:txbxContent>
                    <w:p w14:paraId="64A9DF9F" w14:textId="77777777"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BBF3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jgFwIAADM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u36dV6tUYXR1+W5en19SrGYMXTd2Od/yCgJ+FQUotdjfDs+OB8SIcVT09CNAdK1nupVDRs&#10;W+2UJUeGCtjHNaP/8UxpMpR0vcpXEwMvgOilRykr2Zf0Jg1rElfg7b2uo9A8k2o6Y8pKz0QG7iYW&#10;/ViNRNYlzcPfwGsF9QmZtTApFycNDx3YX5QMqNqSup8HZgUl6qPG7qyz5TLIPBrL1XWOhr30VJce&#10;pjlCldRTMh13fhqNg7Gy7TDSpAcNd9jRRkaun7Oa00dlxhbMUxSkf2nHV8+zvv0N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F4q44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4285D7CD" w14:textId="77777777"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14:paraId="23B49F87" w14:textId="77777777"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14:paraId="6358BF87" w14:textId="77777777"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1F503B"/>
    <w:rsid w:val="002A6004"/>
    <w:rsid w:val="002C6BB4"/>
    <w:rsid w:val="002F348E"/>
    <w:rsid w:val="0032346D"/>
    <w:rsid w:val="00366170"/>
    <w:rsid w:val="0037526B"/>
    <w:rsid w:val="003B5188"/>
    <w:rsid w:val="00436B0C"/>
    <w:rsid w:val="00467E67"/>
    <w:rsid w:val="00493CE4"/>
    <w:rsid w:val="004A6DA3"/>
    <w:rsid w:val="004B4719"/>
    <w:rsid w:val="004B7D18"/>
    <w:rsid w:val="005238ED"/>
    <w:rsid w:val="00532275"/>
    <w:rsid w:val="00553588"/>
    <w:rsid w:val="005939E2"/>
    <w:rsid w:val="005D55A5"/>
    <w:rsid w:val="006203E7"/>
    <w:rsid w:val="00637B42"/>
    <w:rsid w:val="00686377"/>
    <w:rsid w:val="006D6FC7"/>
    <w:rsid w:val="00764045"/>
    <w:rsid w:val="007C4EB6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C03D20"/>
    <w:rsid w:val="00C70078"/>
    <w:rsid w:val="00C829A4"/>
    <w:rsid w:val="00CB4F99"/>
    <w:rsid w:val="00CF66B5"/>
    <w:rsid w:val="00D23742"/>
    <w:rsid w:val="00D34DB7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5E43"/>
    <w:rsid w:val="00FD7DCB"/>
    <w:rsid w:val="00FD7EC8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34</cp:revision>
  <cp:lastPrinted>2025-10-09T12:51:00Z</cp:lastPrinted>
  <dcterms:created xsi:type="dcterms:W3CDTF">2024-05-27T06:49:00Z</dcterms:created>
  <dcterms:modified xsi:type="dcterms:W3CDTF">2026-01-28T07:19:00Z</dcterms:modified>
</cp:coreProperties>
</file>