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7F9F" w14:textId="5AAB0548" w:rsidR="00C3418B" w:rsidRPr="00B26857" w:rsidRDefault="00B26857" w:rsidP="00B26857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fr-FR" w:eastAsia="zh-CN"/>
        </w:rPr>
      </w:pPr>
      <w:r w:rsidRPr="00B2685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fr-FR" w:eastAsia="zh-CN"/>
        </w:rPr>
        <w:t>JUDEȚUL BRAȘOV</w:t>
      </w:r>
    </w:p>
    <w:p w14:paraId="6237D1A6" w14:textId="0EB0DBC8" w:rsidR="00C3418B" w:rsidRPr="00B26857" w:rsidRDefault="00B26857" w:rsidP="00B26857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fr-FR" w:eastAsia="zh-CN"/>
        </w:rPr>
      </w:pPr>
      <w:r w:rsidRPr="00B2685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fr-FR" w:eastAsia="zh-CN"/>
        </w:rPr>
        <w:t>COMUNA FELDIOARA</w:t>
      </w:r>
    </w:p>
    <w:p w14:paraId="6DF68F38" w14:textId="77777777" w:rsidR="00B26857" w:rsidRDefault="00B26857" w:rsidP="00C3418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fr-FR" w:eastAsia="zh-CN"/>
        </w:rPr>
      </w:pPr>
    </w:p>
    <w:p w14:paraId="31570173" w14:textId="6DA0E535" w:rsidR="00C3418B" w:rsidRPr="001377E4" w:rsidRDefault="00B26857" w:rsidP="00C3418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fr-FR" w:eastAsia="zh-CN"/>
        </w:rPr>
      </w:pPr>
      <w:r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fr-FR" w:eastAsia="zh-CN"/>
        </w:rPr>
        <w:t>DISPOZIȚIA nr</w:t>
      </w:r>
      <w:r w:rsidR="0092316A" w:rsidRPr="0092316A">
        <w:rPr>
          <w:rFonts w:ascii="Times New Roman" w:eastAsia="SimSun" w:hAnsi="Times New Roman" w:cs="Times New Roman"/>
          <w:bCs/>
          <w:i/>
          <w:kern w:val="2"/>
          <w:sz w:val="24"/>
          <w:szCs w:val="20"/>
          <w:lang w:val="fr-FR" w:eastAsia="zh-CN"/>
        </w:rPr>
        <w:t xml:space="preserve">. </w:t>
      </w:r>
      <w:r w:rsidR="0092316A" w:rsidRPr="0092316A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fr-FR" w:eastAsia="zh-CN"/>
        </w:rPr>
        <w:t>35/04.02.2026</w:t>
      </w:r>
    </w:p>
    <w:p w14:paraId="71DF5996" w14:textId="77777777" w:rsidR="005B0AAF" w:rsidRPr="001377E4" w:rsidRDefault="005B0AAF" w:rsidP="005B0AA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privind organizarea și exercitarea controlului financiar preventiv propriu</w:t>
      </w:r>
    </w:p>
    <w:p w14:paraId="207CD444" w14:textId="384B04CE" w:rsidR="00C3418B" w:rsidRPr="001377E4" w:rsidRDefault="005B0AAF" w:rsidP="005B0AA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în cadrul aparatului de specialitate al primarului </w:t>
      </w:r>
      <w:r w:rsidR="00B26857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Comunei Feldioara</w:t>
      </w:r>
    </w:p>
    <w:p w14:paraId="6FE80972" w14:textId="77777777" w:rsidR="00C3418B" w:rsidRPr="001377E4" w:rsidRDefault="00C3418B" w:rsidP="00C3418B">
      <w:pPr>
        <w:widowControl w:val="0"/>
        <w:spacing w:after="0" w:line="240" w:lineRule="auto"/>
        <w:jc w:val="center"/>
        <w:rPr>
          <w:rFonts w:ascii="Tahoma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33BF44F7" w14:textId="4C5E1804" w:rsidR="00C3418B" w:rsidRPr="001377E4" w:rsidRDefault="00B26857" w:rsidP="00C3418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kern w:val="2"/>
          <w:sz w:val="28"/>
          <w:szCs w:val="36"/>
          <w:lang w:val="it-IT" w:eastAsia="zh-CN"/>
        </w:rPr>
      </w:pPr>
      <w:r>
        <w:rPr>
          <w:rFonts w:ascii="Times New Roman" w:eastAsia="SimSun" w:hAnsi="Times New Roman" w:cs="Times New Roman"/>
          <w:b/>
          <w:i/>
          <w:kern w:val="2"/>
          <w:sz w:val="24"/>
          <w:szCs w:val="36"/>
          <w:lang w:val="it-IT" w:eastAsia="zh-CN"/>
        </w:rPr>
        <w:t>Primarul Comunei Feldioara  , Județul Brașov</w:t>
      </w:r>
      <w:r w:rsidR="00C3418B" w:rsidRPr="001377E4">
        <w:rPr>
          <w:rFonts w:ascii="Times New Roman" w:eastAsia="SimSun" w:hAnsi="Times New Roman" w:cs="Times New Roman"/>
          <w:b/>
          <w:i/>
          <w:kern w:val="2"/>
          <w:sz w:val="28"/>
          <w:szCs w:val="36"/>
          <w:lang w:val="it-IT" w:eastAsia="zh-CN"/>
        </w:rPr>
        <w:t>:</w:t>
      </w:r>
    </w:p>
    <w:p w14:paraId="4BC57698" w14:textId="77777777" w:rsidR="00C3418B" w:rsidRPr="001377E4" w:rsidRDefault="00C3418B" w:rsidP="00C3418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conformitate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prevederile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:</w:t>
      </w:r>
    </w:p>
    <w:p w14:paraId="71638E44" w14:textId="4DB4BD02" w:rsidR="0085748E" w:rsidRPr="001377E4" w:rsidRDefault="00190370" w:rsidP="0085748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referatul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nr………..</w:t>
      </w:r>
      <w:r w:rsidR="0085748E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r w:rsidR="0033071D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r w:rsidR="00B977D0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03.02.2026</w:t>
      </w:r>
      <w:r w:rsidR="00317D4D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r w:rsidR="0085748E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al </w:t>
      </w:r>
      <w:proofErr w:type="spellStart"/>
      <w:r w:rsidR="0014627F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compartimentului</w:t>
      </w:r>
      <w:proofErr w:type="spellEnd"/>
      <w:r w:rsidR="0014627F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="00F47D25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resurse</w:t>
      </w:r>
      <w:proofErr w:type="spellEnd"/>
      <w:r w:rsidR="00F47D25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="00F47D25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umane</w:t>
      </w:r>
      <w:proofErr w:type="spellEnd"/>
      <w:r w:rsidR="0085748E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; </w:t>
      </w:r>
    </w:p>
    <w:p w14:paraId="1355B9DF" w14:textId="77777777" w:rsidR="0085748E" w:rsidRPr="001377E4" w:rsidRDefault="0085748E" w:rsidP="0085748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art.6, art.8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alin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.(3)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lit.a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)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art.9 – 11 din O.G. nr.119/1999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intern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aprobată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modificări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completări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nr.301/2002,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republicată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modificările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competările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ulterioare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;</w:t>
      </w:r>
    </w:p>
    <w:p w14:paraId="5AC85A88" w14:textId="77777777" w:rsidR="0085748E" w:rsidRDefault="0085748E" w:rsidP="0085748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Normele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metodologice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generale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referitoare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codului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specific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norme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profesionale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desfășoară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activitatea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propriu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aprobate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Ordinul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ministrului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finanțelor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nr.923/2014,republicat,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modificările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completările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ulterioare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;</w:t>
      </w:r>
    </w:p>
    <w:p w14:paraId="278B9B2D" w14:textId="7811B005" w:rsidR="00176349" w:rsidRPr="001377E4" w:rsidRDefault="00176349" w:rsidP="0085748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ORDIN 953/2023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modficarea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si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completarea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Anexei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nr.1 la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Ordinul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ministrului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finantelor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nr.923/2014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aprobarea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Normelor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metodologice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generale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referitoare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exercitarea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preventive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si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Codului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specific de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norme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profesionale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persoanele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desfasoara</w:t>
      </w:r>
      <w:proofErr w:type="spellEnd"/>
      <w:r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="00D75A53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activitatea</w:t>
      </w:r>
      <w:proofErr w:type="spellEnd"/>
      <w:r w:rsidR="00D75A53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="00D75A53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="00D75A53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preventive </w:t>
      </w:r>
      <w:proofErr w:type="spellStart"/>
      <w:r w:rsidR="00D75A53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propriu</w:t>
      </w:r>
      <w:proofErr w:type="spellEnd"/>
      <w:r w:rsidR="00D75A53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;</w:t>
      </w:r>
    </w:p>
    <w:p w14:paraId="5345E7ED" w14:textId="77777777" w:rsidR="0085748E" w:rsidRPr="001377E4" w:rsidRDefault="0085748E" w:rsidP="0085748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art.23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art.24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nr.500/2002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finanțele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modificările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completările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ulterioare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;</w:t>
      </w:r>
    </w:p>
    <w:p w14:paraId="3BDF44BE" w14:textId="6C32B23A" w:rsidR="0085748E" w:rsidRDefault="0085748E" w:rsidP="0085748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art.24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alin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.(1) – (3)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nr.273/2006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finanțele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locale,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modificările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completările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ulterioare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;</w:t>
      </w:r>
    </w:p>
    <w:p w14:paraId="6FEC39A1" w14:textId="7E0127D8" w:rsidR="00665851" w:rsidRPr="001377E4" w:rsidRDefault="00665851" w:rsidP="0085748E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proofErr w:type="spellStart"/>
      <w:r w:rsidRPr="00665851">
        <w:rPr>
          <w:rFonts w:ascii="Times New Roman" w:hAnsi="Times New Roman"/>
          <w:i/>
          <w:iCs/>
          <w:sz w:val="24"/>
          <w:szCs w:val="24"/>
        </w:rPr>
        <w:t>prevederile</w:t>
      </w:r>
      <w:proofErr w:type="spellEnd"/>
      <w:r w:rsidRPr="00665851">
        <w:rPr>
          <w:rFonts w:ascii="Times New Roman" w:hAnsi="Times New Roman"/>
          <w:i/>
          <w:iCs/>
          <w:sz w:val="24"/>
          <w:szCs w:val="24"/>
        </w:rPr>
        <w:t xml:space="preserve"> art.155, alin.5, </w:t>
      </w:r>
      <w:proofErr w:type="spellStart"/>
      <w:r w:rsidRPr="00665851">
        <w:rPr>
          <w:rFonts w:ascii="Times New Roman" w:hAnsi="Times New Roman"/>
          <w:i/>
          <w:iCs/>
          <w:sz w:val="24"/>
          <w:szCs w:val="24"/>
        </w:rPr>
        <w:t>lit.e</w:t>
      </w:r>
      <w:proofErr w:type="spellEnd"/>
      <w:r w:rsidRPr="00665851">
        <w:rPr>
          <w:rFonts w:ascii="Times New Roman" w:hAnsi="Times New Roman"/>
          <w:i/>
          <w:iCs/>
          <w:sz w:val="24"/>
          <w:szCs w:val="24"/>
        </w:rPr>
        <w:t xml:space="preserve">) din O.U.G nr.57/2019  </w:t>
      </w:r>
      <w:proofErr w:type="spellStart"/>
      <w:r w:rsidRPr="00665851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Pr="0066585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65851">
        <w:rPr>
          <w:rFonts w:ascii="Times New Roman" w:hAnsi="Times New Roman"/>
          <w:i/>
          <w:iCs/>
          <w:sz w:val="24"/>
          <w:szCs w:val="24"/>
        </w:rPr>
        <w:t>Codul</w:t>
      </w:r>
      <w:proofErr w:type="spellEnd"/>
      <w:r w:rsidRPr="0066585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65851">
        <w:rPr>
          <w:rFonts w:ascii="Times New Roman" w:hAnsi="Times New Roman"/>
          <w:i/>
          <w:iCs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5CF819" w14:textId="77777777" w:rsidR="00C3418B" w:rsidRPr="001377E4" w:rsidRDefault="0085748E" w:rsidP="0085748E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temeiul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prevederilor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art.196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alin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.(1)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lit.b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) , art.197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alin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.(1), art.199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alin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.(1)  din OUG nr.57/2019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Codul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administrativ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modificările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și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completările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ulterioare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:</w:t>
      </w:r>
    </w:p>
    <w:p w14:paraId="2CA6D770" w14:textId="77777777" w:rsidR="00C3418B" w:rsidRPr="001377E4" w:rsidRDefault="00C3418B" w:rsidP="00C341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val="it-IT"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val="it-IT" w:eastAsia="zh-CN"/>
        </w:rPr>
        <w:t>Emite prezenta</w:t>
      </w:r>
    </w:p>
    <w:p w14:paraId="7ACB2DD7" w14:textId="735B6761" w:rsidR="00C3418B" w:rsidRPr="00AB5A6B" w:rsidRDefault="00AB5A6B" w:rsidP="0036289B">
      <w:pPr>
        <w:keepNext/>
        <w:keepLines/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it-IT" w:eastAsia="zh-CN"/>
        </w:rPr>
      </w:pPr>
      <w:r w:rsidRPr="00AB5A6B"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val="it-IT" w:eastAsia="zh-CN"/>
        </w:rPr>
        <w:t>DISPUNE</w:t>
      </w:r>
    </w:p>
    <w:p w14:paraId="5FAA8252" w14:textId="77777777" w:rsidR="00E11237" w:rsidRPr="0083566D" w:rsidRDefault="00E11237" w:rsidP="00E1123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lang w:eastAsia="zh-CN"/>
        </w:rPr>
      </w:pP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Art.1.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Se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aprobă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cadrul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r w:rsidR="00EC6556" w:rsidRPr="0083566D">
        <w:rPr>
          <w:rFonts w:ascii="Times New Roman" w:eastAsia="SimSun" w:hAnsi="Times New Roman" w:cs="Times New Roman"/>
          <w:i/>
          <w:kern w:val="2"/>
          <w:lang w:eastAsia="zh-CN"/>
        </w:rPr>
        <w:t>general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cuprinzând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operaţiunile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şi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documentele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se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supun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controlului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financiar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preventiv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propriu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, conform </w:t>
      </w:r>
      <w:proofErr w:type="spellStart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anexei</w:t>
      </w:r>
      <w:proofErr w:type="spellEnd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 xml:space="preserve"> nr.1.</w:t>
      </w:r>
    </w:p>
    <w:p w14:paraId="2B566F50" w14:textId="77777777" w:rsidR="00E11237" w:rsidRPr="0083566D" w:rsidRDefault="00E11237" w:rsidP="00E1123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lang w:eastAsia="zh-CN"/>
        </w:rPr>
      </w:pP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 xml:space="preserve">Art.2. 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Se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aprobă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graficul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de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circulaţie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al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documentelor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conţin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operaţiuni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supuse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controlului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financiar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preventiv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propriu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, conform </w:t>
      </w:r>
      <w:proofErr w:type="spellStart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anexei</w:t>
      </w:r>
      <w:proofErr w:type="spellEnd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 xml:space="preserve"> nr.2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.</w:t>
      </w:r>
    </w:p>
    <w:p w14:paraId="2DF91CA4" w14:textId="77777777" w:rsidR="00E11237" w:rsidRPr="0083566D" w:rsidRDefault="00E11237" w:rsidP="00E1123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lang w:eastAsia="zh-CN"/>
        </w:rPr>
      </w:pP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Art.3.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Se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aprobă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începând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cu data </w:t>
      </w:r>
      <w:proofErr w:type="spellStart"/>
      <w:r w:rsidR="00EC6556" w:rsidRPr="0083566D">
        <w:rPr>
          <w:rFonts w:ascii="Times New Roman" w:eastAsia="SimSun" w:hAnsi="Times New Roman" w:cs="Times New Roman"/>
          <w:i/>
          <w:kern w:val="2"/>
          <w:lang w:eastAsia="zh-CN"/>
        </w:rPr>
        <w:t>prezentei</w:t>
      </w:r>
      <w:proofErr w:type="spellEnd"/>
      <w:r w:rsidR="00EC6556"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="00EC6556" w:rsidRPr="0083566D">
        <w:rPr>
          <w:rFonts w:ascii="Times New Roman" w:eastAsia="SimSun" w:hAnsi="Times New Roman" w:cs="Times New Roman"/>
          <w:i/>
          <w:kern w:val="2"/>
          <w:lang w:eastAsia="zh-CN"/>
        </w:rPr>
        <w:t>dispoziții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,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tabelul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cuprinzând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nominalizarea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r w:rsidRPr="0083566D">
        <w:rPr>
          <w:rFonts w:ascii="Times New Roman" w:eastAsia="SimSun" w:hAnsi="Times New Roman" w:cs="Times New Roman"/>
          <w:i/>
          <w:kern w:val="2"/>
          <w:lang w:val="ro-RO" w:eastAsia="zh-CN"/>
        </w:rPr>
        <w:t xml:space="preserve">responsabililor 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de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compartimente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precum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şi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persoanele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care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semnează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documentele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se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supun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controlului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financiar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preventiv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propriu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, conform </w:t>
      </w:r>
      <w:proofErr w:type="spellStart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anexei</w:t>
      </w:r>
      <w:proofErr w:type="spellEnd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 xml:space="preserve"> nr.3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.</w:t>
      </w:r>
    </w:p>
    <w:p w14:paraId="48CC8B7B" w14:textId="77777777" w:rsidR="00E11237" w:rsidRPr="0083566D" w:rsidRDefault="00E11237" w:rsidP="00E1123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lang w:eastAsia="zh-CN"/>
        </w:rPr>
      </w:pP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Art.4.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Se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aprobă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Normele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de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organizare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şi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exercitare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ale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controlului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financiar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preventiv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propriu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, conform </w:t>
      </w:r>
      <w:proofErr w:type="spellStart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anexei</w:t>
      </w:r>
      <w:proofErr w:type="spellEnd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 xml:space="preserve"> nr.4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.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ab/>
      </w:r>
    </w:p>
    <w:p w14:paraId="7A691138" w14:textId="12DDAB72" w:rsidR="00E11237" w:rsidRPr="0083566D" w:rsidRDefault="00EC6556" w:rsidP="00E1123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lang w:eastAsia="zh-CN"/>
        </w:rPr>
      </w:pP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Art.5.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Se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aprobă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>Registrul</w:t>
      </w:r>
      <w:proofErr w:type="spellEnd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>privind</w:t>
      </w:r>
      <w:proofErr w:type="spellEnd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>operațiunile</w:t>
      </w:r>
      <w:proofErr w:type="spellEnd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>prezentate</w:t>
      </w:r>
      <w:proofErr w:type="spellEnd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la </w:t>
      </w:r>
      <w:proofErr w:type="spellStart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>viza</w:t>
      </w:r>
      <w:proofErr w:type="spellEnd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de control </w:t>
      </w:r>
      <w:proofErr w:type="spellStart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>financiar</w:t>
      </w:r>
      <w:proofErr w:type="spellEnd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="00466ADD" w:rsidRPr="0083566D">
        <w:rPr>
          <w:rFonts w:ascii="Times New Roman" w:eastAsia="SimSun" w:hAnsi="Times New Roman" w:cs="Times New Roman"/>
          <w:i/>
          <w:kern w:val="2"/>
          <w:lang w:eastAsia="zh-CN"/>
        </w:rPr>
        <w:t>preventiv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, conform </w:t>
      </w:r>
      <w:proofErr w:type="spellStart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anexei</w:t>
      </w:r>
      <w:proofErr w:type="spellEnd"/>
      <w:r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 xml:space="preserve"> nr.</w:t>
      </w:r>
      <w:r w:rsidR="00466ADD" w:rsidRPr="0083566D">
        <w:rPr>
          <w:rFonts w:ascii="Times New Roman" w:eastAsia="SimSun" w:hAnsi="Times New Roman" w:cs="Times New Roman"/>
          <w:b/>
          <w:bCs/>
          <w:i/>
          <w:kern w:val="2"/>
          <w:lang w:eastAsia="zh-CN"/>
        </w:rPr>
        <w:t>5</w:t>
      </w:r>
    </w:p>
    <w:p w14:paraId="66C80FCF" w14:textId="65D6AD08" w:rsidR="001B280E" w:rsidRPr="0083566D" w:rsidRDefault="00E11237" w:rsidP="00E1123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lang w:eastAsia="zh-CN"/>
        </w:rPr>
      </w:pP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Art.</w:t>
      </w:r>
      <w:r w:rsidR="00665851"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6</w:t>
      </w: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.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Anexele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1-</w:t>
      </w:r>
      <w:r w:rsidR="00922018" w:rsidRPr="0083566D">
        <w:rPr>
          <w:rFonts w:ascii="Times New Roman" w:eastAsia="SimSun" w:hAnsi="Times New Roman" w:cs="Times New Roman"/>
          <w:i/>
          <w:kern w:val="2"/>
          <w:lang w:eastAsia="zh-CN"/>
        </w:rPr>
        <w:t>5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fac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parte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integrantă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din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prezenta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>dispoziție</w:t>
      </w:r>
      <w:proofErr w:type="spellEnd"/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. </w:t>
      </w:r>
    </w:p>
    <w:p w14:paraId="7B1B2191" w14:textId="340F9A9A" w:rsidR="00E11237" w:rsidRPr="0083566D" w:rsidRDefault="00E11237" w:rsidP="00E11237">
      <w:pPr>
        <w:widowControl w:val="0"/>
        <w:autoSpaceDN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Art.</w:t>
      </w:r>
      <w:r w:rsidR="00665851"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7</w:t>
      </w: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.</w:t>
      </w:r>
      <w:r w:rsidRPr="0083566D">
        <w:rPr>
          <w:rFonts w:ascii="Times New Roman" w:eastAsia="SimSun" w:hAnsi="Times New Roman" w:cs="Times New Roman"/>
          <w:i/>
          <w:kern w:val="2"/>
          <w:lang w:eastAsia="zh-CN"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Conducătorii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compartimentelor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de </w:t>
      </w:r>
      <w:proofErr w:type="spellStart"/>
      <w:r w:rsidR="00FB04B3" w:rsidRPr="0083566D">
        <w:rPr>
          <w:rFonts w:ascii="Times New Roman" w:hAnsi="Times New Roman" w:cs="Times New Roman"/>
          <w:i/>
        </w:rPr>
        <w:t>specialitate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răspund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pentru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realitatea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, </w:t>
      </w:r>
      <w:proofErr w:type="spellStart"/>
      <w:r w:rsidR="00FB04B3" w:rsidRPr="0083566D">
        <w:rPr>
          <w:rFonts w:ascii="Times New Roman" w:hAnsi="Times New Roman" w:cs="Times New Roman"/>
          <w:i/>
        </w:rPr>
        <w:t>regularitatea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şi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legalitatea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operaţiunilor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ale </w:t>
      </w:r>
      <w:proofErr w:type="spellStart"/>
      <w:r w:rsidR="00FB04B3" w:rsidRPr="0083566D">
        <w:rPr>
          <w:rFonts w:ascii="Times New Roman" w:hAnsi="Times New Roman" w:cs="Times New Roman"/>
          <w:i/>
        </w:rPr>
        <w:t>căror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</w:t>
      </w:r>
      <w:proofErr w:type="spellStart"/>
      <w:r w:rsidR="00FB04B3" w:rsidRPr="0083566D">
        <w:rPr>
          <w:rFonts w:ascii="Times New Roman" w:hAnsi="Times New Roman" w:cs="Times New Roman"/>
          <w:i/>
        </w:rPr>
        <w:t>documente</w:t>
      </w:r>
      <w:proofErr w:type="spellEnd"/>
      <w:r w:rsidR="00FB04B3" w:rsidRPr="0083566D">
        <w:rPr>
          <w:rFonts w:ascii="Times New Roman" w:hAnsi="Times New Roman" w:cs="Times New Roman"/>
          <w:i/>
        </w:rPr>
        <w:t xml:space="preserve"> justificative  </w:t>
      </w:r>
      <w:r w:rsidR="00472F8D" w:rsidRPr="0083566D">
        <w:rPr>
          <w:rFonts w:ascii="Times New Roman" w:hAnsi="Times New Roman" w:cs="Times New Roman"/>
          <w:i/>
        </w:rPr>
        <w:t>l</w:t>
      </w:r>
      <w:r w:rsidR="00FB04B3" w:rsidRPr="0083566D">
        <w:rPr>
          <w:rFonts w:ascii="Times New Roman" w:hAnsi="Times New Roman" w:cs="Times New Roman"/>
          <w:i/>
        </w:rPr>
        <w:t xml:space="preserve">e-au </w:t>
      </w:r>
      <w:proofErr w:type="spellStart"/>
      <w:r w:rsidR="00FB04B3" w:rsidRPr="0083566D">
        <w:rPr>
          <w:rFonts w:ascii="Times New Roman" w:hAnsi="Times New Roman" w:cs="Times New Roman"/>
          <w:i/>
        </w:rPr>
        <w:t>certificat</w:t>
      </w:r>
      <w:proofErr w:type="spellEnd"/>
      <w:r w:rsidR="00FB04B3" w:rsidRPr="0083566D">
        <w:rPr>
          <w:rFonts w:ascii="Times New Roman" w:hAnsi="Times New Roman" w:cs="Times New Roman"/>
          <w:i/>
        </w:rPr>
        <w:t>.</w:t>
      </w:r>
    </w:p>
    <w:p w14:paraId="0C8BF3F7" w14:textId="426B9E1B" w:rsidR="001B280E" w:rsidRDefault="001B280E" w:rsidP="001B280E">
      <w:pPr>
        <w:pStyle w:val="Frspaiere"/>
        <w:jc w:val="both"/>
        <w:rPr>
          <w:rFonts w:ascii="Arial" w:hAnsi="Arial" w:cs="Arial"/>
        </w:rPr>
      </w:pPr>
      <w:r w:rsidRPr="0083566D">
        <w:rPr>
          <w:rFonts w:ascii="Times New Roman" w:hAnsi="Times New Roman"/>
          <w:b/>
          <w:bCs/>
          <w:i/>
        </w:rPr>
        <w:t>Art.8.</w:t>
      </w:r>
      <w:r w:rsidRPr="0083566D">
        <w:rPr>
          <w:rFonts w:ascii="Arial" w:hAnsi="Arial" w:cs="Arial"/>
        </w:rPr>
        <w:t xml:space="preserve"> </w:t>
      </w:r>
      <w:r w:rsidR="0050357D">
        <w:rPr>
          <w:rFonts w:ascii="Times New Roman" w:hAnsi="Times New Roman"/>
          <w:i/>
          <w:iCs/>
        </w:rPr>
        <w:t>Dispoziți</w:t>
      </w:r>
      <w:r w:rsidR="00F55DF7">
        <w:rPr>
          <w:rFonts w:ascii="Times New Roman" w:hAnsi="Times New Roman"/>
          <w:i/>
          <w:iCs/>
        </w:rPr>
        <w:t>a</w:t>
      </w:r>
      <w:r w:rsidRPr="0083566D">
        <w:rPr>
          <w:rFonts w:ascii="Times New Roman" w:hAnsi="Times New Roman"/>
          <w:i/>
          <w:iCs/>
        </w:rPr>
        <w:t xml:space="preserve"> primarului nr. </w:t>
      </w:r>
      <w:r w:rsidR="00B977D0">
        <w:rPr>
          <w:rFonts w:ascii="Times New Roman" w:hAnsi="Times New Roman"/>
          <w:i/>
          <w:iCs/>
        </w:rPr>
        <w:t>474</w:t>
      </w:r>
      <w:r w:rsidRPr="0083566D">
        <w:rPr>
          <w:rFonts w:ascii="Times New Roman" w:hAnsi="Times New Roman"/>
          <w:i/>
          <w:iCs/>
        </w:rPr>
        <w:t xml:space="preserve"> din </w:t>
      </w:r>
      <w:r w:rsidR="00EA48B6">
        <w:rPr>
          <w:rFonts w:ascii="Times New Roman" w:hAnsi="Times New Roman"/>
          <w:i/>
          <w:iCs/>
        </w:rPr>
        <w:t>3</w:t>
      </w:r>
      <w:r w:rsidR="00B977D0">
        <w:rPr>
          <w:rFonts w:ascii="Times New Roman" w:hAnsi="Times New Roman"/>
          <w:i/>
          <w:iCs/>
        </w:rPr>
        <w:t>1.10.2024</w:t>
      </w:r>
      <w:r w:rsidR="0050357D">
        <w:rPr>
          <w:rFonts w:ascii="Times New Roman" w:hAnsi="Times New Roman"/>
          <w:i/>
          <w:iCs/>
        </w:rPr>
        <w:t xml:space="preserve"> </w:t>
      </w:r>
      <w:r w:rsidRPr="0083566D">
        <w:rPr>
          <w:rFonts w:ascii="Times New Roman" w:hAnsi="Times New Roman"/>
          <w:i/>
          <w:iCs/>
        </w:rPr>
        <w:t xml:space="preserve">se abroga </w:t>
      </w:r>
      <w:proofErr w:type="spellStart"/>
      <w:r w:rsidRPr="0083566D">
        <w:rPr>
          <w:rFonts w:ascii="Times New Roman" w:hAnsi="Times New Roman"/>
          <w:i/>
          <w:iCs/>
        </w:rPr>
        <w:t>incepind</w:t>
      </w:r>
      <w:proofErr w:type="spellEnd"/>
      <w:r w:rsidRPr="0083566D">
        <w:rPr>
          <w:rFonts w:ascii="Times New Roman" w:hAnsi="Times New Roman"/>
          <w:i/>
          <w:iCs/>
        </w:rPr>
        <w:t xml:space="preserve"> cu data de</w:t>
      </w:r>
      <w:r w:rsidR="0050357D">
        <w:rPr>
          <w:rFonts w:ascii="Times New Roman" w:hAnsi="Times New Roman"/>
          <w:i/>
          <w:iCs/>
        </w:rPr>
        <w:t xml:space="preserve"> </w:t>
      </w:r>
      <w:r w:rsidR="00B977D0">
        <w:rPr>
          <w:rFonts w:ascii="Times New Roman" w:hAnsi="Times New Roman"/>
          <w:i/>
          <w:iCs/>
        </w:rPr>
        <w:t>04.02.2026</w:t>
      </w:r>
      <w:r w:rsidRPr="0083566D">
        <w:rPr>
          <w:rFonts w:ascii="Times New Roman" w:hAnsi="Times New Roman"/>
          <w:i/>
          <w:iCs/>
        </w:rPr>
        <w:t>.</w:t>
      </w:r>
      <w:r w:rsidRPr="0083566D">
        <w:rPr>
          <w:rFonts w:ascii="Arial" w:hAnsi="Arial" w:cs="Arial"/>
        </w:rPr>
        <w:t xml:space="preserve"> </w:t>
      </w:r>
    </w:p>
    <w:p w14:paraId="4B8DE2CE" w14:textId="603612A7" w:rsidR="004C059F" w:rsidRPr="004C059F" w:rsidRDefault="004C059F" w:rsidP="001B280E">
      <w:pPr>
        <w:pStyle w:val="Frspaiere"/>
        <w:jc w:val="both"/>
        <w:rPr>
          <w:rFonts w:ascii="Times New Roman" w:hAnsi="Times New Roman"/>
          <w:i/>
          <w:iCs/>
        </w:rPr>
      </w:pPr>
      <w:r w:rsidRPr="0083566D">
        <w:rPr>
          <w:rFonts w:ascii="Times New Roman" w:eastAsia="SimSun" w:hAnsi="Times New Roman"/>
          <w:b/>
          <w:i/>
          <w:kern w:val="2"/>
          <w:lang w:eastAsia="zh-CN"/>
        </w:rPr>
        <w:t>Art.9.</w:t>
      </w:r>
      <w:r>
        <w:rPr>
          <w:rFonts w:ascii="Times New Roman" w:eastAsia="SimSun" w:hAnsi="Times New Roman"/>
          <w:b/>
          <w:i/>
          <w:kern w:val="2"/>
          <w:lang w:eastAsia="zh-CN"/>
        </w:rPr>
        <w:t xml:space="preserve"> </w:t>
      </w:r>
      <w:r w:rsidRPr="004C059F">
        <w:rPr>
          <w:rFonts w:ascii="Times New Roman" w:hAnsi="Times New Roman"/>
          <w:i/>
          <w:iCs/>
        </w:rPr>
        <w:t xml:space="preserve">Se acorda o majorare a salariului de baza </w:t>
      </w:r>
      <w:r>
        <w:rPr>
          <w:rFonts w:ascii="Times New Roman" w:hAnsi="Times New Roman"/>
          <w:i/>
          <w:iCs/>
        </w:rPr>
        <w:t>cu</w:t>
      </w:r>
      <w:r w:rsidRPr="004C059F">
        <w:rPr>
          <w:rFonts w:ascii="Times New Roman" w:hAnsi="Times New Roman"/>
          <w:i/>
          <w:iCs/>
        </w:rPr>
        <w:t xml:space="preserve"> 10% pe perioada </w:t>
      </w:r>
      <w:proofErr w:type="spellStart"/>
      <w:r w:rsidRPr="004C059F">
        <w:rPr>
          <w:rFonts w:ascii="Times New Roman" w:hAnsi="Times New Roman"/>
          <w:i/>
          <w:iCs/>
        </w:rPr>
        <w:t>exercitarii</w:t>
      </w:r>
      <w:proofErr w:type="spellEnd"/>
      <w:r w:rsidRPr="004C059F">
        <w:rPr>
          <w:rFonts w:ascii="Times New Roman" w:hAnsi="Times New Roman"/>
          <w:i/>
          <w:iCs/>
        </w:rPr>
        <w:t xml:space="preserve"> </w:t>
      </w:r>
      <w:proofErr w:type="spellStart"/>
      <w:r w:rsidRPr="004C059F">
        <w:rPr>
          <w:rFonts w:ascii="Times New Roman" w:hAnsi="Times New Roman"/>
          <w:i/>
          <w:iCs/>
        </w:rPr>
        <w:t>activitatii</w:t>
      </w:r>
      <w:proofErr w:type="spellEnd"/>
      <w:r w:rsidRPr="004C059F">
        <w:rPr>
          <w:rFonts w:ascii="Times New Roman" w:hAnsi="Times New Roman"/>
          <w:i/>
          <w:iCs/>
        </w:rPr>
        <w:t xml:space="preserve"> de control financiar </w:t>
      </w:r>
      <w:proofErr w:type="spellStart"/>
      <w:r w:rsidRPr="004C059F">
        <w:rPr>
          <w:rFonts w:ascii="Times New Roman" w:hAnsi="Times New Roman"/>
          <w:i/>
          <w:iCs/>
        </w:rPr>
        <w:t>preventi</w:t>
      </w:r>
      <w:proofErr w:type="spellEnd"/>
      <w:r w:rsidR="00720FCB">
        <w:rPr>
          <w:rFonts w:ascii="Times New Roman" w:hAnsi="Times New Roman"/>
          <w:i/>
          <w:iCs/>
        </w:rPr>
        <w:t>, persoanelor care exercită activitatea</w:t>
      </w:r>
      <w:r w:rsidRPr="004C059F">
        <w:rPr>
          <w:rFonts w:ascii="Times New Roman" w:hAnsi="Times New Roman"/>
          <w:i/>
          <w:iCs/>
        </w:rPr>
        <w:t>;</w:t>
      </w:r>
    </w:p>
    <w:p w14:paraId="2C07D65F" w14:textId="0C279031" w:rsidR="007F3D14" w:rsidRDefault="00C3418B" w:rsidP="007F3D14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</w:pP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Art.</w:t>
      </w:r>
      <w:r w:rsidR="004C059F">
        <w:rPr>
          <w:rFonts w:ascii="Times New Roman" w:eastAsia="SimSun" w:hAnsi="Times New Roman" w:cs="Times New Roman"/>
          <w:b/>
          <w:i/>
          <w:kern w:val="2"/>
          <w:lang w:val="ro-RO" w:eastAsia="zh-CN"/>
        </w:rPr>
        <w:t>10</w:t>
      </w:r>
      <w:r w:rsidRPr="0083566D">
        <w:rPr>
          <w:rFonts w:ascii="Times New Roman" w:eastAsia="SimSun" w:hAnsi="Times New Roman" w:cs="Times New Roman"/>
          <w:b/>
          <w:i/>
          <w:kern w:val="2"/>
          <w:lang w:eastAsia="zh-CN"/>
        </w:rPr>
        <w:t>.</w:t>
      </w:r>
      <w:r w:rsidRPr="0083566D">
        <w:rPr>
          <w:rFonts w:ascii="Times New Roman" w:eastAsia="SimSun" w:hAnsi="Times New Roman" w:cs="Times New Roman"/>
          <w:b/>
          <w:i/>
          <w:color w:val="000000"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Prezenta</w:t>
      </w:r>
      <w:proofErr w:type="spellEnd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dispozitie</w:t>
      </w:r>
      <w:proofErr w:type="spellEnd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se </w:t>
      </w:r>
      <w:proofErr w:type="spellStart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va</w:t>
      </w:r>
      <w:proofErr w:type="spellEnd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comunica</w:t>
      </w:r>
      <w:proofErr w:type="spellEnd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persoane</w:t>
      </w:r>
      <w:proofErr w:type="spellEnd"/>
      <w:r w:rsidRPr="0083566D">
        <w:rPr>
          <w:rFonts w:ascii="Times New Roman" w:eastAsia="SimSun" w:hAnsi="Times New Roman" w:cs="Times New Roman"/>
          <w:i/>
          <w:color w:val="000000"/>
          <w:kern w:val="2"/>
          <w:lang w:val="ro-RO" w:eastAsia="zh-CN"/>
        </w:rPr>
        <w:t>lor</w:t>
      </w:r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r w:rsidRPr="0083566D">
        <w:rPr>
          <w:rFonts w:ascii="Times New Roman" w:eastAsia="SimSun" w:hAnsi="Times New Roman" w:cs="Times New Roman"/>
          <w:i/>
          <w:color w:val="000000"/>
          <w:kern w:val="2"/>
          <w:lang w:val="ro-RO" w:eastAsia="zh-CN"/>
        </w:rPr>
        <w:t>nominalizate</w:t>
      </w:r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, </w:t>
      </w:r>
      <w:proofErr w:type="spellStart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Com</w:t>
      </w:r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partimentului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contabilitate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,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buget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,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finanțe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,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încasarea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taxelor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și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impozitelor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locale</w:t>
      </w:r>
      <w:r w:rsidR="009B5860">
        <w:rPr>
          <w:rFonts w:ascii="Times New Roman" w:eastAsia="SimSun" w:hAnsi="Times New Roman" w:cs="Times New Roman"/>
          <w:i/>
          <w:color w:val="000000"/>
          <w:kern w:val="2"/>
          <w:lang w:val="ro-RO" w:eastAsia="zh-CN"/>
        </w:rPr>
        <w:t xml:space="preserve">, </w:t>
      </w:r>
      <w:r w:rsidR="0036289B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36289B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Compartimentului</w:t>
      </w:r>
      <w:proofErr w:type="spellEnd"/>
      <w:r w:rsidR="00604477"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472F8D"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R</w:t>
      </w:r>
      <w:r w:rsidR="00604477"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esurse</w:t>
      </w:r>
      <w:proofErr w:type="spellEnd"/>
      <w:r w:rsidR="00604477"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604477"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umane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r w:rsidR="00604477"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, </w:t>
      </w:r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Pr="0083566D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Institu</w:t>
      </w:r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tiei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Prefectului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–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Judetul</w:t>
      </w:r>
      <w:proofErr w:type="spellEnd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 </w:t>
      </w:r>
      <w:proofErr w:type="spellStart"/>
      <w:r w:rsidR="009B5860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>Brașov</w:t>
      </w:r>
      <w:proofErr w:type="spellEnd"/>
      <w:r w:rsidR="007F3D14"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  <w:t xml:space="preserve">.  </w:t>
      </w:r>
    </w:p>
    <w:p w14:paraId="60D85E5E" w14:textId="77777777" w:rsidR="007F3D14" w:rsidRDefault="007F3D14" w:rsidP="007F3D14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</w:pPr>
    </w:p>
    <w:p w14:paraId="6C852AE5" w14:textId="4CBFD479" w:rsidR="00F466CE" w:rsidRPr="007F3D14" w:rsidRDefault="007F3D14" w:rsidP="007F3D14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 </w:t>
      </w:r>
      <w:r w:rsidR="00F466CE" w:rsidRPr="0083566D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>Contrasemnează</w:t>
      </w:r>
      <w:r w:rsidR="00472F8D" w:rsidRPr="0083566D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pentru legalitate</w:t>
      </w:r>
      <w:r w:rsidR="00F466CE" w:rsidRPr="0083566D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>,</w:t>
      </w:r>
      <w:r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                                                            </w:t>
      </w:r>
      <w:r w:rsidR="007E79AF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  </w:t>
      </w:r>
      <w:r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PRIMAR</w:t>
      </w:r>
    </w:p>
    <w:p w14:paraId="4BCB84A2" w14:textId="5F514B3A" w:rsidR="00F466CE" w:rsidRPr="0083566D" w:rsidRDefault="00F466CE" w:rsidP="00F466CE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</w:pPr>
      <w:r w:rsidRPr="0083566D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 </w:t>
      </w:r>
      <w:r w:rsidR="007F3D14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  </w:t>
      </w:r>
      <w:r w:rsidRPr="0083566D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Secretar general,</w:t>
      </w:r>
      <w:r w:rsidR="007F3D14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                                                                       </w:t>
      </w:r>
      <w:r w:rsidR="007E79AF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        </w:t>
      </w:r>
      <w:r w:rsidR="007F3D14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</w:t>
      </w:r>
      <w:r w:rsidR="007E79AF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>TAUS SORIN</w:t>
      </w:r>
    </w:p>
    <w:p w14:paraId="39AE1B75" w14:textId="366B24AA" w:rsidR="00F466CE" w:rsidRPr="0083566D" w:rsidRDefault="00F466CE" w:rsidP="00F466CE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i/>
          <w:noProof/>
          <w:kern w:val="2"/>
          <w:sz w:val="24"/>
          <w:szCs w:val="24"/>
          <w:lang w:val="ro-RO"/>
        </w:rPr>
      </w:pPr>
      <w:r w:rsidRPr="0083566D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  </w:t>
      </w:r>
      <w:r w:rsidR="00B977D0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  <w:t xml:space="preserve">    Iuga Loredana - Daniela</w:t>
      </w:r>
    </w:p>
    <w:p w14:paraId="6DC82BDE" w14:textId="77777777" w:rsidR="00F466CE" w:rsidRDefault="00F466CE" w:rsidP="00F466CE">
      <w:pPr>
        <w:widowControl w:val="0"/>
        <w:spacing w:after="0" w:line="220" w:lineRule="exact"/>
        <w:jc w:val="right"/>
        <w:rPr>
          <w:rFonts w:ascii="Times New Roman" w:eastAsia="Book Antiqua" w:hAnsi="Times New Roman" w:cs="Times New Roman"/>
          <w:b/>
          <w:bCs/>
          <w:i/>
          <w:sz w:val="24"/>
          <w:szCs w:val="24"/>
          <w:lang w:val="ro-RO"/>
        </w:rPr>
      </w:pPr>
    </w:p>
    <w:p w14:paraId="12ED4831" w14:textId="77777777" w:rsidR="00275F45" w:rsidRPr="0083566D" w:rsidRDefault="00275F45" w:rsidP="00F466CE">
      <w:pPr>
        <w:widowControl w:val="0"/>
        <w:spacing w:after="0" w:line="220" w:lineRule="exact"/>
        <w:jc w:val="right"/>
        <w:rPr>
          <w:rFonts w:ascii="Times New Roman" w:eastAsia="Book Antiqua" w:hAnsi="Times New Roman" w:cs="Times New Roman"/>
          <w:b/>
          <w:bCs/>
          <w:i/>
          <w:sz w:val="24"/>
          <w:szCs w:val="24"/>
          <w:lang w:val="ro-RO"/>
        </w:rPr>
      </w:pPr>
    </w:p>
    <w:p w14:paraId="763FC7CF" w14:textId="07E13701" w:rsidR="00E05DDD" w:rsidRPr="00317D4D" w:rsidRDefault="00E05DDD" w:rsidP="00F466CE">
      <w:pPr>
        <w:widowControl w:val="0"/>
        <w:spacing w:after="0" w:line="220" w:lineRule="exact"/>
        <w:jc w:val="right"/>
        <w:rPr>
          <w:rFonts w:ascii="Times New Roman" w:eastAsia="Book Antiqua" w:hAnsi="Times New Roman" w:cs="Times New Roman"/>
          <w:i/>
          <w:sz w:val="24"/>
          <w:szCs w:val="24"/>
          <w:lang w:val="ro-RO"/>
        </w:rPr>
      </w:pPr>
    </w:p>
    <w:p w14:paraId="72C00EF2" w14:textId="32F4D54E" w:rsidR="0074373F" w:rsidRPr="001377E4" w:rsidRDefault="00C3418B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                            </w:t>
      </w:r>
      <w:r w:rsidR="00AC3701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             </w:t>
      </w: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</w:t>
      </w: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ANEXA </w:t>
      </w: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nr. 2</w:t>
      </w:r>
      <w:r w:rsidR="00FD7E77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la Dispoziția Primarului </w:t>
      </w:r>
      <w:r w:rsidR="00E80C56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>nr.</w:t>
      </w:r>
      <w:r w:rsidR="0092316A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35</w:t>
      </w:r>
      <w:r w:rsidR="00FB10DE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</w:t>
      </w:r>
      <w:r w:rsidR="0074373F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din </w:t>
      </w:r>
      <w:r w:rsidR="003A1E2F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04.02.2026</w:t>
      </w:r>
    </w:p>
    <w:p w14:paraId="4D0A5D0A" w14:textId="77777777" w:rsidR="00C3418B" w:rsidRPr="001377E4" w:rsidRDefault="00C3418B" w:rsidP="00C3418B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21A01DAE" w14:textId="77777777" w:rsidR="00C3418B" w:rsidRPr="00317D4D" w:rsidRDefault="00C3418B" w:rsidP="00C3418B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</w:pPr>
    </w:p>
    <w:p w14:paraId="169F55E9" w14:textId="77777777" w:rsidR="00C3418B" w:rsidRPr="00317D4D" w:rsidRDefault="00C3418B" w:rsidP="00C3418B">
      <w:pPr>
        <w:widowControl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8"/>
          <w:szCs w:val="20"/>
          <w:lang w:val="ro-RO" w:eastAsia="zh-CN"/>
        </w:rPr>
      </w:pPr>
      <w:r w:rsidRPr="00317D4D">
        <w:rPr>
          <w:rFonts w:ascii="Times New Roman" w:eastAsia="SimSun" w:hAnsi="Times New Roman" w:cs="Times New Roman"/>
          <w:i/>
          <w:kern w:val="2"/>
          <w:sz w:val="28"/>
          <w:szCs w:val="20"/>
          <w:lang w:val="ro-RO" w:eastAsia="zh-CN"/>
        </w:rPr>
        <w:t>GRAFIC DE CIRCULAŢIE</w:t>
      </w:r>
    </w:p>
    <w:p w14:paraId="79AF79DF" w14:textId="77777777" w:rsidR="00C3418B" w:rsidRPr="00317D4D" w:rsidRDefault="00C3418B" w:rsidP="00C3418B">
      <w:pPr>
        <w:widowControl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</w:pPr>
      <w:r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  <w:t xml:space="preserve">a documentelor ce </w:t>
      </w:r>
      <w:proofErr w:type="spellStart"/>
      <w:r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  <w:t>conţin</w:t>
      </w:r>
      <w:proofErr w:type="spellEnd"/>
      <w:r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  <w:t xml:space="preserve"> </w:t>
      </w:r>
      <w:proofErr w:type="spellStart"/>
      <w:r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  <w:t>operaţiuni</w:t>
      </w:r>
      <w:proofErr w:type="spellEnd"/>
      <w:r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  <w:t xml:space="preserve"> supuse controlului financiar propriu </w:t>
      </w:r>
    </w:p>
    <w:p w14:paraId="5BE362FC" w14:textId="77777777" w:rsidR="00C3418B" w:rsidRPr="00317D4D" w:rsidRDefault="00C3418B" w:rsidP="0074373F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</w:pPr>
    </w:p>
    <w:p w14:paraId="3D594ADE" w14:textId="77777777" w:rsidR="00C3418B" w:rsidRPr="00317D4D" w:rsidRDefault="00C3418B" w:rsidP="00C3418B">
      <w:pPr>
        <w:widowControl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</w:pP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600"/>
        <w:gridCol w:w="3480"/>
        <w:gridCol w:w="840"/>
        <w:gridCol w:w="2160"/>
        <w:gridCol w:w="2400"/>
      </w:tblGrid>
      <w:tr w:rsidR="00C3418B" w:rsidRPr="001377E4" w14:paraId="46A964FE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0104" w14:textId="77777777" w:rsidR="00C3418B" w:rsidRPr="00317D4D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</w:p>
          <w:p w14:paraId="2025AC2E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Crt</w:t>
            </w:r>
            <w:proofErr w:type="spellEnd"/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1D40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Documente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supuse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CFP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1776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Crt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  <w:p w14:paraId="7DC6E354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din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anexă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0912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Compartimentul 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de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specialitate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în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care se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întocmesc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şi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se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dă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viza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de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certificare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E59C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Compartimentul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care </w:t>
            </w: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exercită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CFP </w:t>
            </w:r>
          </w:p>
        </w:tc>
      </w:tr>
      <w:tr w:rsidR="00C3418B" w:rsidRPr="001377E4" w14:paraId="2B534B02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3D83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B13E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6BAB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5849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C834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</w:p>
        </w:tc>
      </w:tr>
      <w:tr w:rsidR="00C3418B" w:rsidRPr="005069F3" w14:paraId="679732F4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5695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5736" w14:textId="3FC40A0C" w:rsidR="00C3418B" w:rsidRPr="005069F3" w:rsidRDefault="00B1346E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Cerere pentru deschiderea de credite bugetare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9E96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D6E0" w14:textId="672272A8" w:rsidR="00C3418B" w:rsidRPr="005069F3" w:rsidRDefault="00326D94" w:rsidP="00326D94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4F47" w14:textId="2F073CF9" w:rsidR="00C3418B" w:rsidRPr="005069F3" w:rsidRDefault="008A20FD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C3418B" w:rsidRPr="005069F3" w14:paraId="64C7ACDA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A484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2.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28AF" w14:textId="0BCD4AD8" w:rsidR="00C3418B" w:rsidRPr="005069F3" w:rsidRDefault="00B1346E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Dispoziţie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bugetară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repartizarea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creditelor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bugetare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borderoul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centralizator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al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dispoziţiilor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bugetare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750E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4564" w14:textId="2B681951" w:rsidR="00C3418B" w:rsidRPr="005069F3" w:rsidRDefault="00326D94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0D15" w14:textId="43BAF7DF" w:rsidR="00C3418B" w:rsidRPr="005069F3" w:rsidRDefault="008A20FD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C3418B" w:rsidRPr="005069F3" w14:paraId="39FD4B07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194F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3.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DE0B" w14:textId="60388930" w:rsidR="00C3418B" w:rsidRPr="005069F3" w:rsidRDefault="00B1346E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Document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modificarea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repartizării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trimestre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creditelor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bugetare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0685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A/3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CA79" w14:textId="53A01543" w:rsidR="00C3418B" w:rsidRPr="005069F3" w:rsidRDefault="00326D94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599A" w14:textId="76C3F090" w:rsidR="00C3418B" w:rsidRPr="005069F3" w:rsidRDefault="008A20FD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C3418B" w:rsidRPr="005069F3" w14:paraId="2AB8C956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1C77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4.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3E89" w14:textId="708D6590" w:rsidR="00C3418B" w:rsidRPr="005069F3" w:rsidRDefault="00B1346E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Document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efectuarea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virărilor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E48A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A/4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2A6" w14:textId="3F5C8734" w:rsidR="00C3418B" w:rsidRPr="005069F3" w:rsidRDefault="00326D94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9CD8" w14:textId="55F0BA40" w:rsidR="00C3418B" w:rsidRPr="005069F3" w:rsidRDefault="008A20FD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C3418B" w:rsidRPr="005069F3" w14:paraId="0D3E4C5C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AAEF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5.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3944" w14:textId="21F4B59B" w:rsidR="00C3418B" w:rsidRPr="005069F3" w:rsidRDefault="00B1346E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Dispoziţie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bugetară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retragerea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creditelor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bugetare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A025" w14:textId="77777777" w:rsidR="00C3418B" w:rsidRPr="005069F3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A/5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9F5B" w14:textId="5BBBA3E4" w:rsidR="00C3418B" w:rsidRPr="005069F3" w:rsidRDefault="00326D94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3FD3" w14:textId="0F25FF59" w:rsidR="00C3418B" w:rsidRPr="005069F3" w:rsidRDefault="008A20FD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B1346E" w:rsidRPr="005069F3" w14:paraId="4FE38C21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1C92" w14:textId="77777777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6.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DAE3" w14:textId="3013BF31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Contract de achiziţie publică/sectorială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2C1B" w14:textId="574001BC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C22D" w14:textId="2CE036E1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254A" w14:textId="22E3BD93" w:rsidR="00B1346E" w:rsidRPr="005069F3" w:rsidRDefault="008A20FD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B1346E" w:rsidRPr="005069F3" w14:paraId="51D7BD75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BEC1" w14:textId="77777777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7.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DA1D" w14:textId="31D16D8B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Angajament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legal (contract,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decizie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ordin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convenţie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etc.)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finanţare</w:t>
            </w:r>
            <w:proofErr w:type="spellEnd"/>
            <w:r w:rsidR="003145B5">
              <w:fldChar w:fldCharType="begin"/>
            </w:r>
            <w:r w:rsidR="003145B5">
              <w:instrText>HYPERLINK "unsaved://LexNavigator.htm" \l "**)a1_1a1"</w:instrText>
            </w:r>
            <w:r w:rsidR="003145B5">
              <w:fldChar w:fldCharType="separate"/>
            </w:r>
            <w:r w:rsidRPr="005069F3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u w:val="single"/>
              </w:rPr>
              <w:t>**</w:t>
            </w:r>
            <w:r w:rsidR="003145B5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u w:val="single"/>
              </w:rPr>
              <w:fldChar w:fldCharType="end"/>
            </w: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68DE" w14:textId="10D2C3BF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00C9" w14:textId="77777777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0DD7" w14:textId="15EC6A53" w:rsidR="00B1346E" w:rsidRPr="005069F3" w:rsidRDefault="008A20FD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B1346E" w:rsidRPr="005069F3" w14:paraId="3BED5E14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0EDD" w14:textId="77777777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8.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1A91" w14:textId="54745A4C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subsecvent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cadru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DDD4" w14:textId="680EE701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B/3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EDDA" w14:textId="77777777" w:rsidR="00B1346E" w:rsidRPr="005069F3" w:rsidRDefault="00B1346E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83E3" w14:textId="29B7B54A" w:rsidR="00B1346E" w:rsidRPr="005069F3" w:rsidRDefault="008A20FD" w:rsidP="00B1346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4783A9ED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EB1A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9.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2CFC" w14:textId="6261DF58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Comandă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sectorială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atribuit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atribuită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directă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78A4" w14:textId="34CB034F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B/4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1527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5062" w14:textId="07B2A823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2E7BFA89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B946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10.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F644" w14:textId="34521E54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adiţional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sectorială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3DC3" w14:textId="430DBF26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B/5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1803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171" w14:textId="6BE8E86E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08BEA8DF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357B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11.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961C" w14:textId="2A5EC68F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Acord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subsidiar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/Acord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subsidiar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garanţie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95A0" w14:textId="66EA81E0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B/6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F2DE" w14:textId="2FE92C25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FD05" w14:textId="6129BA1F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0D9B5C56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36D3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12.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FEE3" w14:textId="058AEB4C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 xml:space="preserve">Convenţie de garanţie aferentă </w:t>
            </w: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lastRenderedPageBreak/>
              <w:t>acordului de garanţie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3A2E" w14:textId="5A4F93CC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B/7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F040" w14:textId="6F3CA066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6C31" w14:textId="79E3D3B6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Compartimentul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contabilitate, buget, finanțe, încasarea taxelor și impozitelor locale</w:t>
            </w:r>
          </w:p>
        </w:tc>
      </w:tr>
      <w:tr w:rsidR="00437A72" w:rsidRPr="005069F3" w14:paraId="5F909994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FC20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 xml:space="preserve">13.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29E5" w14:textId="2D46209A" w:rsidR="00437A72" w:rsidRPr="005069F3" w:rsidRDefault="00CB0EF8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Scrisoare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garanţie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externe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garantate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Guvern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Ministerul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Finanţelor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garantate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administrativ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teritorială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20F7" w14:textId="236EB58B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</w:t>
            </w:r>
            <w:r w:rsidR="00CB0EF8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775A" w14:textId="7438726C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8671" w14:textId="343DF3EA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3547D90D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69AF" w14:textId="1A9DCF49" w:rsidR="00437A72" w:rsidRPr="005069F3" w:rsidRDefault="00F93F4C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14.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5686" w14:textId="10823690" w:rsidR="00437A72" w:rsidRPr="005069F3" w:rsidRDefault="00CB0EF8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Convenţie de garantare între Ministerul Finanţelor Publice/unitatea administrativ - teritorială, în calitate de garant, şi beneficiarul scrisorii de garanţie</w:t>
            </w:r>
          </w:p>
          <w:p w14:paraId="71E349F2" w14:textId="6BAC2863" w:rsidR="00CB0EF8" w:rsidRPr="005069F3" w:rsidRDefault="00CB0EF8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988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B/9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708B" w14:textId="6423B015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720A" w14:textId="47C32928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1FDF7B7E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A563" w14:textId="4E25E144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7C63" w14:textId="794BABD0" w:rsidR="00437A72" w:rsidRPr="005069F3" w:rsidRDefault="00CB0EF8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Scrisoare de garanţie pentru împrumutul garantat de stat, contractat direct de o unitate administrativ - teritorială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CF5C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DDC0" w14:textId="78B2BB9C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0D27" w14:textId="250EB282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CB0EF8" w:rsidRPr="005069F3" w14:paraId="7C21EA37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6105" w14:textId="0EAEDE7E" w:rsidR="00CB0EF8" w:rsidRPr="005069F3" w:rsidRDefault="00CB0EF8" w:rsidP="00CB0EF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EB42" w14:textId="69FD828D" w:rsidR="00CB0EF8" w:rsidRPr="005069F3" w:rsidRDefault="00CB0EF8" w:rsidP="00CB0EF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Convenţie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garanţie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între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Ministerul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Finanţelor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calitate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garant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reprezentantul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legal al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unităţii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administrativ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teritoriale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calitate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garantat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3924" w14:textId="77777777" w:rsidR="00CB0EF8" w:rsidRPr="005069F3" w:rsidRDefault="00CB0EF8" w:rsidP="00CB0EF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DEC9" w14:textId="7B4555F4" w:rsidR="00CB0EF8" w:rsidRPr="005069F3" w:rsidRDefault="0045694F" w:rsidP="00CB0EF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B483" w14:textId="3FE2E9F0" w:rsidR="00CB0EF8" w:rsidRPr="005069F3" w:rsidRDefault="008A20FD" w:rsidP="00CB0EF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17846A82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3E16" w14:textId="692D746E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7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A072" w14:textId="51ED42B7" w:rsidR="00437A72" w:rsidRPr="005069F3" w:rsidRDefault="00CB0EF8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concesionare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cumpărare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închiriere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terenuri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clădiri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existente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bunuri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imobile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drepturilor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asupra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acestora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care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concesionar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cumpărător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chiriaş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EFB5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D8BB" w14:textId="29E27579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5FF1" w14:textId="7F356550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73F91B44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BB6B" w14:textId="7F46D952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8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1E73" w14:textId="2C19FC20" w:rsidR="00437A72" w:rsidRPr="005069F3" w:rsidRDefault="00CB0EF8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Acord pentru schimb de experienţă sau documentare, pe bază de reciprocitate, fără transfer de valută</w:t>
            </w:r>
          </w:p>
          <w:p w14:paraId="0D80C893" w14:textId="239713D2" w:rsidR="00CB0EF8" w:rsidRPr="005069F3" w:rsidRDefault="00CB0EF8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5492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B/13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1C1E" w14:textId="05D8A1C3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4B6C" w14:textId="3E7CB90E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0767740A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F6E8" w14:textId="6F13DA5C" w:rsidR="00437A72" w:rsidRPr="005069F3" w:rsidRDefault="00F93F4C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19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EC88" w14:textId="07F2523E" w:rsidR="00437A72" w:rsidRPr="005069F3" w:rsidRDefault="0016071B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intern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decizie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organizarea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acţiunilor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protocol,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manifestări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cu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caracter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cultural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ştiinţific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acţiuni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cu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caracter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specific,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inclusiv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devizul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estimativ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pe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categorii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1DD6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B/14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5B1B" w14:textId="375729ED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F5C6" w14:textId="51D425D4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0345A7C1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6592" w14:textId="6ECB827F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0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7ABD" w14:textId="5FF49118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intern de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decizie</w:t>
            </w:r>
            <w:proofErr w:type="spellEnd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deplasarea</w:t>
            </w:r>
            <w:proofErr w:type="spellEnd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străinătate</w:t>
            </w:r>
            <w:proofErr w:type="spellEnd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inclusiv</w:t>
            </w:r>
            <w:proofErr w:type="spellEnd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devizul</w:t>
            </w:r>
            <w:proofErr w:type="spellEnd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estimativ</w:t>
            </w:r>
            <w:proofErr w:type="spellEnd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="0016071B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91AD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B/15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A510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438A" w14:textId="52BC0464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7D39ACAB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4772" w14:textId="717EF79F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A575" w14:textId="36FB08E0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intern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decizie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delegarea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detaşarea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ţară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personalului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inclusiv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devizul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estimativ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5E2B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B/16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85EB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4A3D" w14:textId="2DD77A11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7C9495CF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2A43" w14:textId="11F4FFC9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15D8" w14:textId="5107BC04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administrativ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ordin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act intern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decizie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)/contract individual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muncă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angajarea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promovarea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avansarea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personalului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exercitarea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cu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caracter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temporar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unei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funcţii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conducere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drepturi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salariale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E093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B/17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50D3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9E4B" w14:textId="3E72AD00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2C6F2292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1BFC" w14:textId="12C954A9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8111" w14:textId="0C904DA6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comodat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care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are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calitatea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comodatar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4005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B/18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C74C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9364" w14:textId="5063B623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41F37A9D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FA34" w14:textId="2DB40AC5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7B73" w14:textId="6D231796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Convenţie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conform art. 69 din </w:t>
            </w:r>
            <w:hyperlink r:id="rId6" w:history="1">
              <w:proofErr w:type="spellStart"/>
              <w:r w:rsidRPr="005069F3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>Legea</w:t>
              </w:r>
              <w:proofErr w:type="spellEnd"/>
              <w:r w:rsidRPr="005069F3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 xml:space="preserve"> nr. 500/2002</w:t>
              </w:r>
            </w:hyperlink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CD74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B/19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E3CF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6207" w14:textId="1C4F2E17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28DCCFD1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AB3C" w14:textId="04286930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DA3C" w14:textId="5F17E580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 xml:space="preserve">Angajament legal (contract/acord/ convenţie de finanţare, contract de subvenţie, convenţie de împrumut etc.) </w:t>
            </w: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lastRenderedPageBreak/>
              <w:t xml:space="preserve">pentru acordarea de ajutoare de stat/ </w:t>
            </w:r>
            <w:r w:rsidRPr="005069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nl-NL"/>
              </w:rPr>
              <w:t>de minimis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2DE7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B/20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C55E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87CF" w14:textId="015A24BF" w:rsidR="00437A72" w:rsidRPr="005069F3" w:rsidRDefault="00437A72" w:rsidP="008A20FD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437A72" w:rsidRPr="005069F3" w14:paraId="70614D29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4092" w14:textId="52A148C9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EAFF" w14:textId="43C9B444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parteneriat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public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privat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F6D5" w14:textId="2ECC4763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/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F3B8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7F03" w14:textId="504BC438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1693BD8F" w14:textId="77777777" w:rsidTr="00C3418B">
        <w:trPr>
          <w:trHeight w:val="84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0B23" w14:textId="08320944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7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379F" w14:textId="0ADD1B0F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adiţional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parteneriat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public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privat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BCE9" w14:textId="0267ABF8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/2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EA92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B828" w14:textId="05B3787B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532B8CB5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E76C" w14:textId="6FEE1296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8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F738" w14:textId="2DE8D1C5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adiţional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angajamentul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legal (contract,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decizie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ordin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convenţie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etc.)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0925" w14:textId="6CBDB506" w:rsidR="00437A72" w:rsidRPr="005069F3" w:rsidRDefault="00783E65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/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9633" w14:textId="77777777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007C" w14:textId="5121BBE2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7CCE22C8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CD69" w14:textId="21309EAA" w:rsidR="00437A72" w:rsidRPr="005069F3" w:rsidRDefault="00F93F4C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29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05EB" w14:textId="0F682803" w:rsidR="00437A72" w:rsidRPr="005069F3" w:rsidRDefault="003D0026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sectorială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concesiunea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lucrări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DADE" w14:textId="4D6B35C3" w:rsidR="00437A72" w:rsidRPr="005069F3" w:rsidRDefault="003D0026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/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4FF8" w14:textId="403F94C7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7DFC" w14:textId="623B66D7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34EA69F9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44A0" w14:textId="7B56F53B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0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6C3D" w14:textId="4C33FD71" w:rsidR="00437A72" w:rsidRPr="005069F3" w:rsidRDefault="003D0026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avansuri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cadrul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sectorială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concesiune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lucrări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2021" w14:textId="77777777" w:rsidR="00437A72" w:rsidRPr="005069F3" w:rsidRDefault="003D0026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C/2</w:t>
            </w:r>
          </w:p>
          <w:p w14:paraId="04C75042" w14:textId="6B166100" w:rsidR="00534F78" w:rsidRPr="005069F3" w:rsidRDefault="00534F78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9D42" w14:textId="1BE52A10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F066" w14:textId="418B6721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5C02400D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4508" w14:textId="01968009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19FF" w14:textId="04D50F27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prefinanţări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plăţi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intermediare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plăţi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finale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cadrul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angajamentelor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legale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(contract,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decizie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ordin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convenţie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etc.)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4086" w14:textId="7A60DB2F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C/3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3C4E" w14:textId="1C002320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5E45" w14:textId="4C5036B3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717915CA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1B65" w14:textId="6309524A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E861" w14:textId="53EEED8C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Ordin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valută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achitarea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la extern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ratelor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capital,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dobânzilor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comisioanelor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costuri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provenite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externe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A04B" w14:textId="6249DEA9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C/4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028F" w14:textId="3C4F5415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1351" w14:textId="4A59886A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14A1905B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E0E4" w14:textId="5274D289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6412" w14:textId="1BA3BBF6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virarea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către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bancă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contravalorii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lei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valutei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disponibilizate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achitarea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la extern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obligaţiilor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rezultate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împrumuturile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externe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direct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garantate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stat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C6D4" w14:textId="48D58647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C/5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8702" w14:textId="67D31BBA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4952" w14:textId="28DBAAE1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2A011DED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A411" w14:textId="1602CA9F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CBB6" w14:textId="3640A5D2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transferului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valutar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plăţi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care se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efectuează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conturile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speciale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ale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împrumuturilor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externe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CD0C" w14:textId="3A5D3655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C/6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96" w14:textId="7C258A00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A05F" w14:textId="472C1AA2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7A72A48D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D688" w14:textId="7307C030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D32F" w14:textId="3300B0D8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acreditiv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simplu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documentar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cadrul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unui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contract extern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finanţat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printr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-un </w:t>
            </w:r>
            <w:proofErr w:type="spellStart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</w:t>
            </w:r>
            <w:proofErr w:type="spellEnd"/>
            <w:r w:rsidR="00282D72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extern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7941" w14:textId="0EFA61E2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C/7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A1E1" w14:textId="0206A3A1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2AE7" w14:textId="53C004BE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686F37D9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DC0" w14:textId="39C7FBA3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9137" w14:textId="72E8B69D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cotizaţii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respectiv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contribuţii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taxe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etc. la diverse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organisme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internaţionale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A2E0" w14:textId="3653CE1A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C/8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588C" w14:textId="0882E224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BF48" w14:textId="202A45E3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2C148EC3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6211" w14:textId="46E9EF18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7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DEAC" w14:textId="53219B20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ajutoare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stat/de minimis, scheme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plăţi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subvenţii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transferuri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rente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viagere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agricole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plăţi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fonduri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operatorilor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economici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beneficiari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legali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44AD" w14:textId="56D063EE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C/9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72AC" w14:textId="10C7E1E5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F174" w14:textId="5F31CC28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586D22B8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9B58" w14:textId="6475B98C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8.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4F67" w14:textId="2658ED61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redevenţe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chirii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cheltuieli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legate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concesionare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închiriere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F1A" w14:textId="507A3A67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C/10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313D" w14:textId="03207855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AE01" w14:textId="0FB4FFF7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25C4BB5F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DC2F" w14:textId="75223CD3" w:rsidR="00437A72" w:rsidRPr="005069F3" w:rsidRDefault="00F93F4C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39.</w:t>
            </w:r>
            <w:r w:rsidR="00437A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F421" w14:textId="736CF3F8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Dispoziţie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către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casierie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avansuri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sume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cuvenite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titularului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decont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care se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casierie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75F9" w14:textId="7657E62E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C/11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9F15" w14:textId="6AB86DFA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C95C" w14:textId="405FFE1D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0D384E2E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E30A" w14:textId="1BC7C819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0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9A99" w14:textId="75C566D6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Ordonanţare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salariilor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drepturi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salariale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personalului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precum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obligaţiilor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fiscale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aferente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acestora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C09D" w14:textId="697DFEF6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C/12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297E" w14:textId="3DA486C3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942D" w14:textId="6BD2B3B7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6C4BF5CF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E74B" w14:textId="6B09A966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0501" w14:textId="1E66B215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concesiune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bunuri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proprietate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concedent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F29E" w14:textId="5DBEE90B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 w:rsidR="00282D72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8FF5" w14:textId="2E50EFDF" w:rsidR="00437A72" w:rsidRPr="005069F3" w:rsidRDefault="001161F1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8DE1" w14:textId="22F436FC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731C0CA7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F6D1" w14:textId="6823E774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8A10" w14:textId="0DCEC3EA" w:rsidR="00437A72" w:rsidRPr="005069F3" w:rsidRDefault="00282D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închiriere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bunurilor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proprietate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titular al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dreptului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proprietate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administrare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755D" w14:textId="6DAF595F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1353" w14:textId="6CDAF584" w:rsidR="00437A72" w:rsidRPr="005069F3" w:rsidRDefault="001161F1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4D3E" w14:textId="0DEE3864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6E4BEB40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474D" w14:textId="1129B72B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065A" w14:textId="769974E0" w:rsidR="00437A72" w:rsidRPr="005069F3" w:rsidRDefault="00613C5A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concesiune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lucrări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servicii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concedent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hyperlink r:id="rId7" w:anchor="2)a1" w:history="1">
              <w:r w:rsidRPr="005069F3">
                <w:rPr>
                  <w:rStyle w:val="Hyperlink"/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2</w:t>
              </w:r>
            </w:hyperlink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7912" w14:textId="62ED4933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 w:rsidR="00613C5A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813B" w14:textId="54C00419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782C" w14:textId="06F61BD0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5F562DD9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EA16" w14:textId="18DFDF6D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474D" w14:textId="08248059" w:rsidR="00437A72" w:rsidRPr="005069F3" w:rsidRDefault="00283DEB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adiţional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concesiune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lucrări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servicii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concedent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hyperlink r:id="rId8" w:anchor="2)a1" w:history="1">
              <w:r w:rsidRPr="005069F3">
                <w:rPr>
                  <w:rStyle w:val="Hyperlink"/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2</w:t>
              </w:r>
            </w:hyperlink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31D0" w14:textId="0E2056B2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 w:rsidR="00283DEB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AE0F" w14:textId="7DDD934D" w:rsidR="00437A72" w:rsidRPr="005069F3" w:rsidRDefault="0045694F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69D1" w14:textId="2A95B8FB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437A72" w:rsidRPr="005069F3" w14:paraId="36EE6369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BD25" w14:textId="77C4DF42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E9B7" w14:textId="712BEBE7" w:rsidR="00437A72" w:rsidRPr="005069F3" w:rsidRDefault="00283DEB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Proces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-verbal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preluare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având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obiect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transmiterea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bunului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fără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F0F0" w14:textId="1025FD59" w:rsidR="00437A72" w:rsidRPr="005069F3" w:rsidRDefault="00437A72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 w:rsidR="00283DEB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10C2" w14:textId="58382283" w:rsidR="00437A72" w:rsidRPr="005069F3" w:rsidRDefault="001161F1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E00E" w14:textId="4CE6346C" w:rsidR="00437A72" w:rsidRPr="005069F3" w:rsidRDefault="008A20FD" w:rsidP="00437A7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66BC2392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8351" w14:textId="179B8DB1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A1E7" w14:textId="72646E72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vânzare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cumpărare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bunurilor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disponibilizate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are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calitatea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vânzător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EEE9" w14:textId="31E178D0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D/6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523D" w14:textId="202AD15F" w:rsidR="00283DEB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AFB8" w14:textId="3675F8C3" w:rsidR="00283DEB" w:rsidRPr="005069F3" w:rsidRDefault="008A20FD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1A784023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9073" w14:textId="56D037F5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7.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61A5" w14:textId="6B81FD6D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Strategie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sectorială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D6ED" w14:textId="4BB87771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0FB9" w14:textId="3FF92C3D" w:rsidR="00283DEB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publice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0CF0" w14:textId="76DD28FF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66BCCF26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363D" w14:textId="46674158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8.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8C7D" w14:textId="0BF49A13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Strategie de contractare pentru concesiunea de lucrări sau servicii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7870" w14:textId="6C3140DE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6994" w14:textId="3908ED3E" w:rsidR="00283DEB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publice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D93" w14:textId="7FB30E64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4B19F1A5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E155" w14:textId="347848BE" w:rsidR="00283DEB" w:rsidRPr="005069F3" w:rsidRDefault="00F93F4C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49.</w:t>
            </w:r>
            <w:r w:rsidR="00283DEB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75BC" w14:textId="3A9D8244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 xml:space="preserve"> </w:t>
            </w:r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Model de acord - cadru de achiziţie publică/sectorială inclus în documentaţia de atribuire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90E0" w14:textId="14329F7C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CA93" w14:textId="6D1CEE98" w:rsidR="00283DEB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publice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4424" w14:textId="133C080B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50B75875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A4C7" w14:textId="5DB51238" w:rsidR="00283DEB" w:rsidRPr="005069F3" w:rsidRDefault="00F93F4C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50.</w:t>
            </w:r>
            <w:r w:rsidR="00283DEB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  <w:p w14:paraId="3D58153E" w14:textId="5ED95FE1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BE3E" w14:textId="4949A626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Model de contract de achiziţie publică/ sectorială inclus în documentaţia de atribuire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3EBF" w14:textId="6BF645C5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E05B" w14:textId="037D12F8" w:rsidR="00283DEB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publice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DB06" w14:textId="010D4F43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1BBD6333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7432" w14:textId="49CA955B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6706" w14:textId="766B2437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Model de 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concesiune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lucrări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servicii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inclus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documentaţia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atribuire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concedent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2840" w14:textId="585D2478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D545" w14:textId="63C7A681" w:rsidR="00283DEB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publice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B6D8" w14:textId="76A678D4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346CC087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5020" w14:textId="0E7424A7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918" w14:textId="274F9081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Acord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cadru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sectorială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8605" w14:textId="1C9B78B7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41A9" w14:textId="794539BB" w:rsidR="00283DEB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publice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D40C" w14:textId="6B7665C2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73E5A30C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D1BC" w14:textId="037DC642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B3B6" w14:textId="14203064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adiţional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cadru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sectorială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829" w14:textId="0B7AC9BF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EBD4" w14:textId="6FC4A9AD" w:rsidR="00283DEB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Achizitii</w:t>
            </w:r>
            <w:proofErr w:type="spellEnd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publice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32D" w14:textId="382ABBBD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0F47B9D7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EB0F" w14:textId="1F04CC51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0D99" w14:textId="070B05FD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Document de actualizare a valorii obiectivului/ proiectului de investiţii şi a lucrărilor de intervenţii, în funcţie de evoluţia indicilor de preţuri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8AE8" w14:textId="00D3D94C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EECE" w14:textId="58FA3265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Compartimentul contabilitate, buget, finanțe, încasarea taxelor și impozitelor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0683" w14:textId="0A3236C6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Compartimentul contabilitate, buget, finanțe, încasarea taxelor și impozitelor locale</w:t>
            </w:r>
          </w:p>
        </w:tc>
      </w:tr>
      <w:tr w:rsidR="00283DEB" w:rsidRPr="005069F3" w14:paraId="5C6255D0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364F" w14:textId="3D9B4B1B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604C" w14:textId="1B7438E5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Proces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verbal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scoatere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funcţiune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mijlocului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fix/de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declasare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bunuri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1728" w14:textId="6D662242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2150" w14:textId="346552E0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D45A" w14:textId="2E29336B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060EE5F9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F397" w14:textId="6C5488D2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B855" w14:textId="7330B359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Decont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cheltuielile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ocazionate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organizarea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acţiunilor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protocol,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manifestărilor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cu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caracter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cultural -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ştiinţific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altor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acţiuni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cu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caracter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specific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4B81" w14:textId="7C8A0F11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574C" w14:textId="7DA653C1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EABC" w14:textId="70E802AE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5B1FFD3B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335D" w14:textId="7F23BE74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7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2937" w14:textId="2FB87E0B" w:rsidR="00283DEB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Decont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cheltuieli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deplasarea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străinătate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îndeplinirea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misiuni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cu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caracter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temporar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DFD3" w14:textId="472EA94F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6803" w14:textId="24384742" w:rsidR="00283DEB" w:rsidRPr="005069F3" w:rsidRDefault="0045694F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0411" w14:textId="45B27556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283DEB" w:rsidRPr="005069F3" w14:paraId="17B085C0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A06A" w14:textId="6F118BB5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8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46DE" w14:textId="179D5ECB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Decont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cheltuieli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privind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justificarea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avansului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acordat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deplasări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ţară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şi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sau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achiziţii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prin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cumpărare</w:t>
            </w:r>
            <w:proofErr w:type="spellEnd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55F27"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directă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9F99" w14:textId="12EE491E" w:rsidR="00283DEB" w:rsidRPr="005069F3" w:rsidRDefault="00283DEB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681B" w14:textId="00BB1CEC" w:rsidR="00283DEB" w:rsidRPr="005069F3" w:rsidRDefault="0045694F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9E24" w14:textId="6A4C3324" w:rsidR="00283DEB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055F27" w:rsidRPr="005069F3" w14:paraId="14CF726B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0C4B" w14:textId="0C54A9BD" w:rsidR="00055F27" w:rsidRPr="005069F3" w:rsidRDefault="00F93F4C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59</w:t>
            </w:r>
            <w:r w:rsidR="00055F27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6813" w14:textId="6D45E918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Contract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sponsorizare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care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beneficiar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al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sponsorizării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57AE" w14:textId="39EEC3BA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E/13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5938" w14:textId="1CD217BB" w:rsidR="00055F27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9D3A" w14:textId="0852D030" w:rsidR="00055F27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055F27" w:rsidRPr="005069F3" w14:paraId="68AEF665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4E30" w14:textId="54EFFCD6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0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75BB" w14:textId="4D3D80A3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Act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donaţie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care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publică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are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calitatea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donatar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6F28" w14:textId="40CA390B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E/14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44C5" w14:textId="51CBDFC0" w:rsidR="00055F27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2158" w14:textId="6C096853" w:rsidR="00055F27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055F27" w:rsidRPr="005069F3" w14:paraId="0CDDFF52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CFD4" w14:textId="2F4F5CE6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BB14" w14:textId="667F2863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</w:pPr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  <w:t>Dispoziţie de încasare către casierie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B78B" w14:textId="17367955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E/15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4211" w14:textId="007CB21C" w:rsidR="00055F27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2F3C" w14:textId="4AC991BF" w:rsidR="00055F27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055F27" w:rsidRPr="005069F3" w14:paraId="158A4E30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43A1" w14:textId="5EAADE99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37ED" w14:textId="5C9A98F8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l-NL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Cerere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prefinanţare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6107" w14:textId="2376327B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E/16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32E5" w14:textId="46D27D01" w:rsidR="00055F27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3D80" w14:textId="411B36D3" w:rsidR="00055F27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055F27" w:rsidRPr="005069F3" w14:paraId="1863E059" w14:textId="77777777" w:rsidTr="00C341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B8B6" w14:textId="66215276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0452" w14:textId="5C5F452F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Cerere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fonduri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europene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8E55" w14:textId="11A59738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E/17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5D32" w14:textId="6E1B5E05" w:rsidR="00055F27" w:rsidRPr="005069F3" w:rsidRDefault="001161F1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2CFF" w14:textId="4C131A16" w:rsidR="00055F27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  <w:tr w:rsidR="00055F27" w:rsidRPr="005069F3" w14:paraId="529C1CF1" w14:textId="77777777" w:rsidTr="005A58C9">
        <w:trPr>
          <w:trHeight w:val="7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2B62" w14:textId="766D4C8D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  <w:r w:rsidR="00F93F4C"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4955" w14:textId="6111EC08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Cerere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tragere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şi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cerere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alimentare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contului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special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cadrul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împrumuturilor</w:t>
            </w:r>
            <w:proofErr w:type="spellEnd"/>
            <w:r w:rsidRPr="00506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externe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2FF3" w14:textId="675F4CA6" w:rsidR="00055F27" w:rsidRPr="005069F3" w:rsidRDefault="00055F27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E/18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509A" w14:textId="754C5D54" w:rsidR="00055F27" w:rsidRPr="005069F3" w:rsidRDefault="0045694F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5069F3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D6D3" w14:textId="13DCAB3E" w:rsidR="00055F27" w:rsidRPr="005069F3" w:rsidRDefault="00DA06E0" w:rsidP="00283DE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</w:tr>
    </w:tbl>
    <w:p w14:paraId="493075DF" w14:textId="77777777" w:rsidR="00C3418B" w:rsidRPr="005069F3" w:rsidRDefault="00C3418B" w:rsidP="00C3418B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0"/>
          <w:szCs w:val="20"/>
          <w:lang w:eastAsia="zh-CN"/>
        </w:rPr>
      </w:pPr>
    </w:p>
    <w:p w14:paraId="5BB49996" w14:textId="77777777" w:rsidR="00507B61" w:rsidRDefault="00C3418B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                                </w:t>
      </w:r>
      <w:r w:rsidR="00345289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             </w:t>
      </w:r>
    </w:p>
    <w:p w14:paraId="324D91DF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64E1E230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48AF44E5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06F2EFE5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30E9CA7B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1409A38F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50D45461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7CB5E640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694F1D5C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1B2632DB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2379CCA2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12AC2ADC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71F502C0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5F776EDE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6C0A426B" w14:textId="77777777" w:rsidR="003A1E2F" w:rsidRDefault="003A1E2F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728E1DD7" w14:textId="77777777" w:rsidR="00E80C56" w:rsidRDefault="00E80C56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03E522E1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0877B841" w14:textId="77777777" w:rsidR="00507B61" w:rsidRDefault="00507B61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0097E19B" w14:textId="0E536C05" w:rsidR="0074373F" w:rsidRPr="001377E4" w:rsidRDefault="00345289" w:rsidP="00507B61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</w:t>
      </w:r>
      <w:r w:rsidR="00C3418B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</w:t>
      </w:r>
      <w:r w:rsidR="00C3418B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ANEXA </w:t>
      </w:r>
      <w:r w:rsidR="00C3418B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nr. 3</w:t>
      </w:r>
      <w:r w:rsidR="00C90FFE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la Dispoziția Primarului </w:t>
      </w:r>
      <w:r w:rsidR="0074373F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>nr.</w:t>
      </w:r>
      <w:r w:rsidR="0092316A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35</w:t>
      </w:r>
      <w:r w:rsidR="000443BE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</w:t>
      </w:r>
      <w:r w:rsidR="0074373F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din </w:t>
      </w:r>
      <w:r w:rsidR="003A1E2F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04.02.2026</w:t>
      </w:r>
    </w:p>
    <w:p w14:paraId="5DB6A790" w14:textId="77777777" w:rsidR="00775FB6" w:rsidRPr="00317D4D" w:rsidRDefault="00775FB6" w:rsidP="0074373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8"/>
          <w:szCs w:val="20"/>
          <w:lang w:val="ro-RO" w:eastAsia="zh-CN"/>
        </w:rPr>
      </w:pPr>
    </w:p>
    <w:p w14:paraId="43471841" w14:textId="77777777" w:rsidR="00C3418B" w:rsidRPr="00317D4D" w:rsidRDefault="00C3418B" w:rsidP="0074373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8"/>
          <w:szCs w:val="20"/>
          <w:lang w:val="ro-RO" w:eastAsia="zh-CN"/>
        </w:rPr>
      </w:pPr>
      <w:r w:rsidRPr="00317D4D">
        <w:rPr>
          <w:rFonts w:ascii="Times New Roman" w:eastAsia="SimSun" w:hAnsi="Times New Roman" w:cs="Times New Roman"/>
          <w:b/>
          <w:i/>
          <w:kern w:val="2"/>
          <w:sz w:val="28"/>
          <w:szCs w:val="20"/>
          <w:lang w:val="ro-RO" w:eastAsia="zh-CN"/>
        </w:rPr>
        <w:t>TABEL</w:t>
      </w:r>
    </w:p>
    <w:p w14:paraId="197A4BDC" w14:textId="77777777" w:rsidR="00C3418B" w:rsidRPr="00317D4D" w:rsidRDefault="00C3418B" w:rsidP="00775FB6">
      <w:pPr>
        <w:widowControl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</w:pPr>
      <w:r w:rsidRPr="00317D4D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cuprinzând specimenele de semnături ale </w:t>
      </w:r>
      <w:proofErr w:type="spellStart"/>
      <w:r w:rsidRPr="00317D4D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şefilor</w:t>
      </w:r>
      <w:proofErr w:type="spellEnd"/>
      <w:r w:rsidRPr="00317D4D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de compartimente sau </w:t>
      </w:r>
      <w:proofErr w:type="spellStart"/>
      <w:r w:rsidRPr="00317D4D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împuterniciţilor</w:t>
      </w:r>
      <w:proofErr w:type="spellEnd"/>
      <w:r w:rsidRPr="00317D4D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acestora</w:t>
      </w:r>
      <w:r w:rsidR="00775FB6"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  <w:t xml:space="preserve"> </w:t>
      </w:r>
      <w:r w:rsidRPr="00317D4D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precum </w:t>
      </w:r>
      <w:proofErr w:type="spellStart"/>
      <w:r w:rsidRPr="00317D4D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şi</w:t>
      </w:r>
      <w:proofErr w:type="spellEnd"/>
      <w:r w:rsidRPr="00317D4D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persoanele care semnează documentele ce se supun controlului financiar preventiv propriu</w:t>
      </w:r>
    </w:p>
    <w:p w14:paraId="03BCED06" w14:textId="77777777" w:rsidR="00C3418B" w:rsidRPr="00317D4D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val="ro-RO" w:eastAsia="zh-CN"/>
        </w:rPr>
      </w:pPr>
    </w:p>
    <w:tbl>
      <w:tblPr>
        <w:tblW w:w="1077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6"/>
        <w:gridCol w:w="1419"/>
        <w:gridCol w:w="629"/>
        <w:gridCol w:w="1214"/>
        <w:gridCol w:w="1125"/>
        <w:gridCol w:w="939"/>
        <w:gridCol w:w="738"/>
        <w:gridCol w:w="1422"/>
        <w:gridCol w:w="1065"/>
        <w:gridCol w:w="931"/>
        <w:gridCol w:w="725"/>
      </w:tblGrid>
      <w:tr w:rsidR="00C3418B" w:rsidRPr="001377E4" w14:paraId="5EFC0B6A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DDA2" w14:textId="77777777" w:rsidR="00947FCC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Nr</w:t>
            </w:r>
          </w:p>
          <w:p w14:paraId="01DDB834" w14:textId="75773811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crt</w:t>
            </w:r>
            <w:proofErr w:type="spellEnd"/>
          </w:p>
          <w:p w14:paraId="31F05F22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76B0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Documente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supuse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controlului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financiar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preventiv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propriu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3EE4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Nr.</w:t>
            </w:r>
          </w:p>
          <w:p w14:paraId="30257B88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curent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din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anexa</w:t>
            </w:r>
            <w:proofErr w:type="spellEnd"/>
          </w:p>
          <w:p w14:paraId="2900EDEB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nr.1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1E39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Comparti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-</w:t>
            </w:r>
          </w:p>
          <w:p w14:paraId="4FF83FFB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mentul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de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specialitate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în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care se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întocmesc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şi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se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dă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viza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de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certificare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60C5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Şeful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comparti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-</w:t>
            </w:r>
          </w:p>
          <w:p w14:paraId="0C7C1E37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mentului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sau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împuterniciţii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acestuia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E3C0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Funcţia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F6F5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Semnătura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0B22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Comparti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-</w:t>
            </w:r>
          </w:p>
          <w:p w14:paraId="689AC55B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mentul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  <w:p w14:paraId="14922222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care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exercită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control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financiar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preventiv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1F4F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Şeful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comparti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val="ro-RO" w:eastAsia="zh-CN"/>
              </w:rPr>
              <w:t>m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entului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sau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împuterniciţii</w:t>
            </w:r>
            <w:proofErr w:type="spellEnd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acestuia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F2EF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Funcţia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C7D8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Sem-</w:t>
            </w:r>
          </w:p>
          <w:p w14:paraId="6C8C573F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nătura</w:t>
            </w:r>
            <w:proofErr w:type="spellEnd"/>
          </w:p>
        </w:tc>
      </w:tr>
      <w:tr w:rsidR="00C3418B" w:rsidRPr="001377E4" w14:paraId="2E8AEF97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C158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0CA9" w14:textId="6AB3482F" w:rsidR="00C3418B" w:rsidRPr="00C51F5E" w:rsidRDefault="001622DF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Cerere pentru deschiderea de credite bugetare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7201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7C90" w14:textId="0803DBBE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5EE0" w14:textId="69E73B62" w:rsidR="00C3418B" w:rsidRPr="001377E4" w:rsidRDefault="0075115A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AAEB" w14:textId="0D6C2CC8" w:rsidR="00C3418B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</w:p>
          <w:p w14:paraId="08E11966" w14:textId="098244A4" w:rsidR="00D5561C" w:rsidRPr="001377E4" w:rsidRDefault="002E05D8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7974B071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CC4D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5328" w14:textId="20F390E9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8DF6" w14:textId="6DEF5E91" w:rsidR="002F1BA3" w:rsidRDefault="002F1BA3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1DADED51" w14:textId="5328C93A" w:rsidR="00F30EBB" w:rsidRPr="001377E4" w:rsidRDefault="0075115A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AFDD" w14:textId="40F4B25A" w:rsidR="00537A05" w:rsidRDefault="00537A05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3475F05A" w14:textId="7019A6D2" w:rsidR="00C3418B" w:rsidRPr="001377E4" w:rsidRDefault="000D42F8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="00C3418B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81D1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C3418B" w:rsidRPr="001377E4" w14:paraId="3940F358" w14:textId="77777777" w:rsidTr="008078C2">
        <w:trPr>
          <w:trHeight w:val="1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4455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2.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2781" w14:textId="47572194" w:rsidR="00C3418B" w:rsidRPr="00C51F5E" w:rsidRDefault="00C3418B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Dispoziţie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bugetară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repartizarea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creditelor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bugetare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borderoul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centralizator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dispoziţiilor</w:t>
            </w:r>
            <w:proofErr w:type="spellEnd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22DF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bugetare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434C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A6BB" w14:textId="3243348C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31F8" w14:textId="3AF1C96A" w:rsidR="00C3418B" w:rsidRPr="001377E4" w:rsidRDefault="0075115A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6BEA" w14:textId="77777777" w:rsidR="00444B05" w:rsidRDefault="00444B05" w:rsidP="00444B05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</w:p>
          <w:p w14:paraId="678A5A6E" w14:textId="77777777" w:rsidR="002E05D8" w:rsidRPr="001377E4" w:rsidRDefault="002E05D8" w:rsidP="002E05D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107EB249" w14:textId="77777777" w:rsidR="002E05D8" w:rsidRDefault="002E05D8" w:rsidP="00444B05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</w:p>
          <w:p w14:paraId="6120CF5C" w14:textId="7B9F682C" w:rsidR="00C3418B" w:rsidRPr="001377E4" w:rsidRDefault="00C3418B" w:rsidP="002E05D8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D536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5BD2" w14:textId="5CF1B29C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B51F" w14:textId="48DC0388" w:rsidR="002F1BA3" w:rsidRDefault="002F1BA3" w:rsidP="002F1BA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2C67404" w14:textId="2E96400B" w:rsidR="00C3418B" w:rsidRPr="001377E4" w:rsidRDefault="0075115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7DA7" w14:textId="6E9AAD6A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125D6013" w14:textId="066AEB8F" w:rsidR="00C3418B" w:rsidRPr="001377E4" w:rsidRDefault="000D42F8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="00C3418B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693C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C3418B" w:rsidRPr="001377E4" w14:paraId="68B6FD2D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5AED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3.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F56A" w14:textId="7F15047B" w:rsidR="00C3418B" w:rsidRPr="00C51F5E" w:rsidRDefault="001622DF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Document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modificarea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repartizării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trimestre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creditelor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bugetare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A9A3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A/3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303" w14:textId="13951EEA" w:rsidR="00C3418B" w:rsidRPr="001377E4" w:rsidRDefault="00BB31C7" w:rsidP="002A391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2396" w14:textId="68C8AEEA" w:rsidR="00C3418B" w:rsidRPr="001377E4" w:rsidRDefault="0075115A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916B" w14:textId="77777777" w:rsidR="00444B05" w:rsidRDefault="00444B05" w:rsidP="00444B05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</w:p>
          <w:p w14:paraId="41BC2BD7" w14:textId="77777777" w:rsidR="002E05D8" w:rsidRPr="001377E4" w:rsidRDefault="002E05D8" w:rsidP="002E05D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1714F0F6" w14:textId="2D6C6AAE" w:rsidR="00C3418B" w:rsidRPr="001377E4" w:rsidRDefault="00C3418B" w:rsidP="002E05D8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BB13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9A18" w14:textId="6E83C96B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B8A4" w14:textId="79C54E0E" w:rsidR="002F1BA3" w:rsidRDefault="002F1BA3" w:rsidP="002F1BA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49194E4" w14:textId="3B805DC9" w:rsidR="00C3418B" w:rsidRPr="001377E4" w:rsidRDefault="0075115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BA35" w14:textId="6BE23BB9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009A034" w14:textId="3EFBB08C" w:rsidR="00C3418B" w:rsidRPr="001377E4" w:rsidRDefault="000D42F8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="00C3418B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DFA0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C3418B" w:rsidRPr="001377E4" w14:paraId="0CFD08D7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9185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4.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8DD0" w14:textId="58EEC33B" w:rsidR="00C3418B" w:rsidRPr="00C51F5E" w:rsidRDefault="001622DF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Document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efectuarea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virărilor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5D46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A/4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11CE" w14:textId="4BC4412B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01B2" w14:textId="75EB24D1" w:rsidR="00C3418B" w:rsidRPr="001377E4" w:rsidRDefault="0075115A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A9DD" w14:textId="77777777" w:rsidR="00444B05" w:rsidRDefault="00444B05" w:rsidP="00444B05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</w:p>
          <w:p w14:paraId="6AEAB6F0" w14:textId="77777777" w:rsidR="002E05D8" w:rsidRPr="001377E4" w:rsidRDefault="002E05D8" w:rsidP="002E05D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1155FF28" w14:textId="726624A7" w:rsidR="00C3418B" w:rsidRPr="001377E4" w:rsidRDefault="00C3418B" w:rsidP="002E05D8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4DD1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0BD1" w14:textId="2C09830D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9CFF" w14:textId="145A306D" w:rsidR="002F1BA3" w:rsidRDefault="002F1BA3" w:rsidP="002F1BA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16EA0FF1" w14:textId="21505BF5" w:rsidR="00C3418B" w:rsidRPr="001377E4" w:rsidRDefault="0075115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222D" w14:textId="7A8D9819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C72612D" w14:textId="611A0EB5" w:rsidR="00C3418B" w:rsidRPr="001377E4" w:rsidRDefault="000D42F8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="00C3418B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BFE8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C3418B" w:rsidRPr="001377E4" w14:paraId="54D83521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E69C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5.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BF4" w14:textId="3DC5F3B0" w:rsidR="00C3418B" w:rsidRPr="00C51F5E" w:rsidRDefault="001622DF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Dispoziţie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bugetară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retragerea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creditelor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bugetare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BE16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A/5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5903" w14:textId="7807BC56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AE37" w14:textId="58F04FA6" w:rsidR="00C3418B" w:rsidRPr="001377E4" w:rsidRDefault="0075115A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CFC3" w14:textId="77777777" w:rsidR="00444B05" w:rsidRDefault="00444B05" w:rsidP="00444B05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</w:p>
          <w:p w14:paraId="4978FB3D" w14:textId="77777777" w:rsidR="002E05D8" w:rsidRPr="001377E4" w:rsidRDefault="002E05D8" w:rsidP="002E05D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4FEB63EC" w14:textId="78FE5FF9" w:rsidR="00C3418B" w:rsidRPr="001377E4" w:rsidRDefault="00C3418B" w:rsidP="002E05D8">
            <w:pPr>
              <w:widowControl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3CF6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763F" w14:textId="7FEE3E6C" w:rsidR="00C3418B" w:rsidRPr="001377E4" w:rsidRDefault="00BB31C7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F5AD" w14:textId="7F04F2AA" w:rsidR="002F1BA3" w:rsidRDefault="002F1BA3" w:rsidP="002F1BA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025104C" w14:textId="63009159" w:rsidR="00C3418B" w:rsidRPr="001377E4" w:rsidRDefault="0075115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D54E" w14:textId="570D3465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08EF2368" w14:textId="2510FBDB" w:rsidR="00C3418B" w:rsidRPr="001377E4" w:rsidRDefault="000D42F8" w:rsidP="000D42F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</w:t>
            </w:r>
            <w:r w:rsidR="00C3418B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008E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C3418B" w:rsidRPr="001377E4" w14:paraId="4CA0EC9F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2243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6.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0DB3" w14:textId="4FBACDA5" w:rsidR="00C3418B" w:rsidRPr="00C51F5E" w:rsidRDefault="001622DF" w:rsidP="00C3418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 xml:space="preserve">Contract de </w:t>
            </w: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lastRenderedPageBreak/>
              <w:t>achiziţie publică/sectorială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700E" w14:textId="11D5E84E" w:rsidR="00C3418B" w:rsidRPr="001377E4" w:rsidRDefault="001622DF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B/1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B5BB" w14:textId="049719DA" w:rsidR="00C3418B" w:rsidRPr="001377E4" w:rsidRDefault="00573B59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Achizitii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publice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AF4E" w14:textId="09D4C092" w:rsidR="00C3418B" w:rsidRPr="001377E4" w:rsidRDefault="00E5361B" w:rsidP="00E536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Teglaș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Raluca -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Giorgiana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6C77" w14:textId="77777777" w:rsidR="00573B59" w:rsidRDefault="00573B59" w:rsidP="00573B5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7798DA0F" w14:textId="7FB3453D" w:rsidR="00573B59" w:rsidRPr="001377E4" w:rsidRDefault="00E5361B" w:rsidP="00573B5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superior</w:t>
            </w:r>
          </w:p>
          <w:p w14:paraId="3C094483" w14:textId="1F6D64F9" w:rsidR="00C3418B" w:rsidRPr="001377E4" w:rsidRDefault="00C3418B" w:rsidP="00C3418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3520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D6CD" w14:textId="4E153647" w:rsidR="00C3418B" w:rsidRPr="001377E4" w:rsidRDefault="00E5361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AD5C" w14:textId="20F71DD0" w:rsidR="002F1BA3" w:rsidRDefault="002F1BA3" w:rsidP="002F1BA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Csilla</w:t>
            </w:r>
            <w:proofErr w:type="spellEnd"/>
          </w:p>
          <w:p w14:paraId="0CBD6FEF" w14:textId="7BDE5FC3" w:rsidR="00C3418B" w:rsidRPr="001377E4" w:rsidRDefault="00D5050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70E2" w14:textId="58E031B4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 xml:space="preserve">referent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superior</w:t>
            </w:r>
          </w:p>
          <w:p w14:paraId="5A7BE83C" w14:textId="309FE1CE" w:rsidR="00C3418B" w:rsidRPr="001377E4" w:rsidRDefault="000D42F8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="00C3418B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196A" w14:textId="77777777" w:rsidR="00C3418B" w:rsidRPr="001377E4" w:rsidRDefault="00C3418B" w:rsidP="00C3418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1622DF" w:rsidRPr="001377E4" w14:paraId="23F20476" w14:textId="77777777" w:rsidTr="008078C2">
        <w:trPr>
          <w:trHeight w:val="15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65EE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7. </w:t>
            </w:r>
          </w:p>
          <w:p w14:paraId="752D30F4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  <w:p w14:paraId="61BBE425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  <w:p w14:paraId="002C41AD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  <w:p w14:paraId="3CE04258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  <w:p w14:paraId="025E022A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  <w:p w14:paraId="6B85BF1A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  <w:p w14:paraId="05012AFB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D0CF" w14:textId="30059ED8" w:rsidR="001622DF" w:rsidRPr="00C51F5E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Angajament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legal (contract,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decizie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ordin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convenţie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etc.)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finanţare</w:t>
            </w:r>
            <w:proofErr w:type="spellEnd"/>
            <w:r w:rsidR="003145B5">
              <w:fldChar w:fldCharType="begin"/>
            </w:r>
            <w:r w:rsidR="003145B5">
              <w:instrText>HYPERLINK "unsaved://LexNavigator.htm" \l "**)a1_1a1"</w:instrText>
            </w:r>
            <w:r w:rsidR="003145B5">
              <w:fldChar w:fldCharType="separate"/>
            </w:r>
            <w:r w:rsidRPr="00C51F5E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u w:val="single"/>
              </w:rPr>
              <w:t>**</w:t>
            </w:r>
            <w:r w:rsidR="003145B5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u w:val="single"/>
              </w:rPr>
              <w:fldChar w:fldCharType="end"/>
            </w: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42FB" w14:textId="6507F83D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7059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4EE5" w14:textId="33F9F969" w:rsidR="001622DF" w:rsidRPr="001377E4" w:rsidRDefault="00E5361B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Teglaș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Raluca - Giorgiana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6C46" w14:textId="0302D526" w:rsidR="001622DF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4BD83071" w14:textId="55593C64" w:rsidR="001622DF" w:rsidRPr="001377E4" w:rsidRDefault="00E5361B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supeior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3897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D504" w14:textId="3FF3CA69" w:rsidR="001622DF" w:rsidRPr="001377E4" w:rsidRDefault="00E5361B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1536" w14:textId="537606D6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2B42E454" w14:textId="7CCC3F8E" w:rsidR="001622DF" w:rsidRPr="001377E4" w:rsidRDefault="00942EF5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606F" w14:textId="3880EE6F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03E373E" w14:textId="2BDFAE81" w:rsidR="001622DF" w:rsidRPr="001377E4" w:rsidRDefault="001622DF" w:rsidP="0016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1F5D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1622DF" w:rsidRPr="001377E4" w14:paraId="488896A0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D5E5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8.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D5C8" w14:textId="747F1F81" w:rsidR="001622DF" w:rsidRPr="00C51F5E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subsecvent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cadru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46FB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B/3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CD0B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23D4" w14:textId="42C3625F" w:rsidR="001622DF" w:rsidRPr="001377E4" w:rsidRDefault="008F457E" w:rsidP="008F457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Teglaș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Raluca - Giorgiana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D04B" w14:textId="77777777" w:rsidR="001622DF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3F6FCECC" w14:textId="4AF0D278" w:rsidR="001622DF" w:rsidRPr="001377E4" w:rsidRDefault="008F457E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2D7D1366" w14:textId="3F5D4432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EE2C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D7B6" w14:textId="21E0A916" w:rsidR="001622DF" w:rsidRPr="001377E4" w:rsidRDefault="008F457E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898B" w14:textId="05B26C66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80E5721" w14:textId="71F11109" w:rsidR="001622DF" w:rsidRPr="001377E4" w:rsidRDefault="00942EF5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FD9E" w14:textId="63DA5518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9316A0C" w14:textId="4547F78F" w:rsidR="001622DF" w:rsidRPr="001377E4" w:rsidRDefault="001622DF" w:rsidP="0016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3F21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1622DF" w:rsidRPr="001377E4" w14:paraId="05BF38E1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5676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9.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E90F" w14:textId="2E73B1D4" w:rsidR="001622DF" w:rsidRPr="00C51F5E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Comandă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sectorială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atribuit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atribuită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directă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C2A3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B/4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A70E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466F" w14:textId="4537A392" w:rsidR="001622DF" w:rsidRPr="001377E4" w:rsidRDefault="008F457E" w:rsidP="008F457E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Teglaș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Raluca - Giorgiana</w:t>
            </w:r>
          </w:p>
          <w:p w14:paraId="5DFFCD04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B80D" w14:textId="77777777" w:rsidR="001622DF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2266EB49" w14:textId="028AF2C8" w:rsidR="001622DF" w:rsidRPr="001377E4" w:rsidRDefault="008F457E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  <w:r w:rsidR="001622DF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0A43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95C4" w14:textId="693906CE" w:rsidR="001622DF" w:rsidRPr="001377E4" w:rsidRDefault="008F457E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49C" w14:textId="54214065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301497B" w14:textId="28F53C47" w:rsidR="001622DF" w:rsidRPr="001377E4" w:rsidRDefault="00942EF5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390A" w14:textId="41F03A21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136CE641" w14:textId="49FF5B6D" w:rsidR="001622DF" w:rsidRPr="001377E4" w:rsidRDefault="001622DF" w:rsidP="0016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F4BF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1622DF" w:rsidRPr="001377E4" w14:paraId="2BA86C36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BC06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10.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F311" w14:textId="07FC676C" w:rsidR="001622DF" w:rsidRPr="00C51F5E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adiţional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sectorială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B88E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B/5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F035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99BC" w14:textId="36B8A0A2" w:rsidR="001622DF" w:rsidRPr="001377E4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</w:p>
          <w:p w14:paraId="664632AD" w14:textId="77777777" w:rsidR="00741018" w:rsidRPr="001377E4" w:rsidRDefault="00741018" w:rsidP="00741018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Teglaș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Raluca - Giorgiana</w:t>
            </w:r>
          </w:p>
          <w:p w14:paraId="073F9B11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B983" w14:textId="77777777" w:rsidR="001622DF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59EC33FA" w14:textId="2BCD11E4" w:rsidR="001622DF" w:rsidRPr="001377E4" w:rsidRDefault="00741018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E55F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4865" w14:textId="488808BD" w:rsidR="001622DF" w:rsidRPr="001377E4" w:rsidRDefault="008F457E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3C3B" w14:textId="178F8ECC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7C4578E" w14:textId="1AB03E2E" w:rsidR="001622DF" w:rsidRPr="001377E4" w:rsidRDefault="00942EF5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CF21" w14:textId="171D4AC6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25FCF02" w14:textId="37F2E76B" w:rsidR="001622DF" w:rsidRPr="001377E4" w:rsidRDefault="001622DF" w:rsidP="0016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5345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1622DF" w:rsidRPr="001377E4" w14:paraId="10A247FA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2E0D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11.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B224" w14:textId="5969300C" w:rsidR="001622DF" w:rsidRPr="00C51F5E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ro-RO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Acord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subsidiar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/Acord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subsidiar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şi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garanţie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EE03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B/6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C840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0CF4" w14:textId="6AA509DB" w:rsidR="00444B05" w:rsidRPr="001377E4" w:rsidRDefault="00741018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ADFB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Primar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8A4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F034" w14:textId="25C4267C" w:rsidR="001622DF" w:rsidRPr="001377E4" w:rsidRDefault="008F457E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08BE" w14:textId="353945F9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D0BC1D8" w14:textId="7965D3B7" w:rsidR="001622DF" w:rsidRPr="001377E4" w:rsidRDefault="00B61B1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E030" w14:textId="4FC81952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7187C31" w14:textId="59CA43E0" w:rsidR="001622DF" w:rsidRPr="001377E4" w:rsidRDefault="001622DF" w:rsidP="0016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6668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1622DF" w:rsidRPr="001377E4" w14:paraId="7CC253BB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EB08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12.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7380" w14:textId="7AE84D27" w:rsidR="001622DF" w:rsidRPr="00C51F5E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Convenţie de garanţie aferentă acordului de garanţie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D2B6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B/7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6876" w14:textId="68A2E0CD" w:rsidR="001622DF" w:rsidRPr="001377E4" w:rsidRDefault="00573B59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8F57" w14:textId="36A8CCAC" w:rsidR="001622DF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 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370D" w14:textId="7372C822" w:rsidR="001622DF" w:rsidRPr="001377E4" w:rsidRDefault="00573B59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  <w:r w:rsidR="001622DF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CBF2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D961" w14:textId="71052522" w:rsidR="001622DF" w:rsidRPr="001377E4" w:rsidRDefault="008F457E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3A94" w14:textId="5E1B0669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51564F9B" w14:textId="713E40EA" w:rsidR="001622DF" w:rsidRPr="001377E4" w:rsidRDefault="00B61B1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8233" w14:textId="2ABBED67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738C053" w14:textId="4A804FC8" w:rsidR="001622DF" w:rsidRPr="001377E4" w:rsidRDefault="001622DF" w:rsidP="0016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3A3E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1622DF" w:rsidRPr="001377E4" w14:paraId="5B38AD9E" w14:textId="77777777" w:rsidTr="00C5084B">
        <w:trPr>
          <w:trHeight w:val="39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2CC3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 xml:space="preserve">13.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82A5" w14:textId="7AF2DC09" w:rsidR="001622DF" w:rsidRPr="00C51F5E" w:rsidRDefault="001622DF" w:rsidP="001622DF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Scrisoare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externe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Guvern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Ministerul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Finanţelor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F9505B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unitatea-administrativ</w:t>
            </w:r>
            <w:proofErr w:type="spellEnd"/>
            <w:r w:rsidR="00F9505B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9505B"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teritoriala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B80D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B/8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A8D4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D29E" w14:textId="700E58F2" w:rsidR="001622DF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A5C8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ADD8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F630" w14:textId="4F4DF9AC" w:rsidR="001622DF" w:rsidRPr="001377E4" w:rsidRDefault="00741018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547C" w14:textId="2291F6EB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5EC4442F" w14:textId="4DD1E447" w:rsidR="001622DF" w:rsidRPr="001377E4" w:rsidRDefault="001308B3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4004" w14:textId="3EA68B0E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A78BA7C" w14:textId="068F463D" w:rsidR="001622DF" w:rsidRPr="001377E4" w:rsidRDefault="001622DF" w:rsidP="0016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E0BD" w14:textId="77777777" w:rsidR="001622DF" w:rsidRPr="001377E4" w:rsidRDefault="001622DF" w:rsidP="001622D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F9505B" w:rsidRPr="001377E4" w14:paraId="2C83CAE5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6316" w14:textId="5FEEE0B3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  <w:r w:rsidR="00947FCC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10EA" w14:textId="38428719" w:rsidR="00F9505B" w:rsidRPr="00C51F5E" w:rsidRDefault="00BD494A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Convenţie de garantare între Ministerul Finanţelor Publice/unitatea administrativ - teritorială, în calitate de garant, şi beneficiarul scrisorii de garanţie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DD9D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B/9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C93" w14:textId="31845B0B" w:rsidR="00F9505B" w:rsidRPr="001377E4" w:rsidRDefault="00573B59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4364" w14:textId="6E4520B7" w:rsidR="00F9505B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78AE" w14:textId="7635912D" w:rsidR="00F9505B" w:rsidRPr="001377E4" w:rsidRDefault="00573B59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  <w:p w14:paraId="3D8131D0" w14:textId="6590C744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D447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67DB" w14:textId="4F62202A" w:rsidR="00F9505B" w:rsidRPr="001377E4" w:rsidRDefault="00741018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19FB" w14:textId="4162E9E6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FE92202" w14:textId="54BA4B78" w:rsidR="00F9505B" w:rsidRPr="001377E4" w:rsidRDefault="001308B3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A51A" w14:textId="2D1EF995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DCAA4AF" w14:textId="16317094" w:rsidR="00F9505B" w:rsidRPr="001377E4" w:rsidRDefault="00F9505B" w:rsidP="00F950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8E16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F9505B" w:rsidRPr="001377E4" w14:paraId="6E5FB18D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720E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15.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4785" w14:textId="40BB05DD" w:rsidR="00F9505B" w:rsidRPr="00C51F5E" w:rsidRDefault="00BD494A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Scrisoare de garanţie pentru împrumutul garantat de stat, contractat direct de o unitate administrativ - teritorială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73D7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B/10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AD43" w14:textId="21DEB4FE" w:rsidR="00F9505B" w:rsidRPr="001377E4" w:rsidRDefault="00573B59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6E87" w14:textId="1D205717" w:rsidR="00F9505B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7065" w14:textId="6877BB50" w:rsidR="00F9505B" w:rsidRPr="001377E4" w:rsidRDefault="00573B59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  <w:r w:rsidR="00F9505B"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B407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2225" w14:textId="298CBCC8" w:rsidR="00F9505B" w:rsidRPr="001377E4" w:rsidRDefault="00741018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5B85" w14:textId="7F89849B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5A2BC8B8" w14:textId="0AB3E6E3" w:rsidR="00F9505B" w:rsidRPr="001377E4" w:rsidRDefault="00391D9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3D65" w14:textId="0710AE7C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CC02E88" w14:textId="18599E8D" w:rsidR="00F9505B" w:rsidRPr="001377E4" w:rsidRDefault="00F9505B" w:rsidP="00F950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02A1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F9505B" w:rsidRPr="001377E4" w14:paraId="6B1A4298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70F8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16.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C83" w14:textId="35EF9135" w:rsidR="00F9505B" w:rsidRPr="00C51F5E" w:rsidRDefault="00BD494A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Convenţie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între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Ministerul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Finanţelor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calitate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şi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reprezentantul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legal al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unităţii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administrativ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teritoriale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calitate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garantat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3B6F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F61B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290B" w14:textId="454E9280" w:rsidR="00F9505B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96E3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611A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E5CF" w14:textId="737F697E" w:rsidR="00F9505B" w:rsidRPr="001377E4" w:rsidRDefault="00741018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A9B8" w14:textId="411FD96A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12F3F4FE" w14:textId="59B11BB4" w:rsidR="00F9505B" w:rsidRPr="001377E4" w:rsidRDefault="00391D98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891E" w14:textId="69F83949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340A6FFE" w14:textId="26028066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3433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F9505B" w:rsidRPr="001377E4" w14:paraId="3E4D1F73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B8A7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17.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CD2F" w14:textId="24928C01" w:rsidR="00F9505B" w:rsidRPr="00C51F5E" w:rsidRDefault="00BD494A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concesionare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cumpărare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închiriere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terenuri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clădiri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existente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bunuri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imobile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drepturilor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asupra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acestora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care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concesionar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cumpărător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chiriaş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8135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B/12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EEA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9DD8" w14:textId="138F4C73" w:rsidR="00F9505B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4475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FFF0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864F" w14:textId="3FFDA066" w:rsidR="00F9505B" w:rsidRPr="001377E4" w:rsidRDefault="00741018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728C" w14:textId="14396E11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55D362A9" w14:textId="7DE492C4" w:rsidR="00F9505B" w:rsidRPr="001377E4" w:rsidRDefault="00391D98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07B8" w14:textId="4ABAAB6C" w:rsidR="00537A05" w:rsidRDefault="00537A05" w:rsidP="00537A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97CBEB2" w14:textId="72BA8C52" w:rsidR="00F9505B" w:rsidRPr="001377E4" w:rsidRDefault="00F9505B" w:rsidP="00F950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6937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F9505B" w:rsidRPr="001377E4" w14:paraId="683F939B" w14:textId="77777777" w:rsidTr="005B389F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8A8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18.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329D" w14:textId="39232CFE" w:rsidR="00F9505B" w:rsidRPr="00C51F5E" w:rsidRDefault="00BD494A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Acord pentru schimb de experienţă sau documentare, pe bază de reciprocitate, fără transfer de valută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AC37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B/13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AB80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0819" w14:textId="63F006A5" w:rsidR="00F9505B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5C34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2EC6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53C0" w14:textId="7D320E52" w:rsidR="00F9505B" w:rsidRPr="001377E4" w:rsidRDefault="00741018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27D4" w14:textId="7EA068E4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9E69CDC" w14:textId="7A402D42" w:rsidR="00F9505B" w:rsidRPr="001377E4" w:rsidRDefault="007F27E5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8279" w14:textId="1D7FF6B0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F1C488F" w14:textId="53B5688B" w:rsidR="00F9505B" w:rsidRPr="001377E4" w:rsidRDefault="00F9505B" w:rsidP="00F950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8F56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F9505B" w:rsidRPr="001377E4" w14:paraId="23E6EB6B" w14:textId="77777777" w:rsidTr="00B4211E">
        <w:trPr>
          <w:trHeight w:val="40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9871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19.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06F5" w14:textId="1581E60A" w:rsidR="00BD494A" w:rsidRPr="00B4211E" w:rsidRDefault="00BD494A" w:rsidP="00BD494A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intern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decizie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organizarea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acţiunilor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protocol,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unor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manifestări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caracter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cultural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ştiinţific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acţiuni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caracter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specific,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inclusiv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devizul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estimativ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pe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categorii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D2A1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B/14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1400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0F9B" w14:textId="7355F7FB" w:rsidR="00F9505B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6B5A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primar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1E75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4245" w14:textId="78C83ED8" w:rsidR="00F9505B" w:rsidRPr="001377E4" w:rsidRDefault="00741018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9F91" w14:textId="6C7D454A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226541D" w14:textId="6AE4E77D" w:rsidR="00F9505B" w:rsidRPr="001377E4" w:rsidRDefault="007F27E5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CEAF" w14:textId="068C0FAB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375D0E6" w14:textId="51277C21" w:rsidR="00F9505B" w:rsidRPr="001377E4" w:rsidRDefault="00F9505B" w:rsidP="00F950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E4D8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F9505B" w:rsidRPr="001377E4" w14:paraId="5BE06425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1D25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20.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888F" w14:textId="5D0EC28E" w:rsidR="00F9505B" w:rsidRPr="00C51F5E" w:rsidRDefault="0078736C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intern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decizie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deplasarea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străinătate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inclusiv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devizul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estimativ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B662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B/15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9EAD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1ADB" w14:textId="1A0C0CF6" w:rsidR="00F9505B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0C64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2115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0AC7" w14:textId="1630D660" w:rsidR="00F9505B" w:rsidRPr="001377E4" w:rsidRDefault="00741018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BB78" w14:textId="210516E8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3FDC6091" w14:textId="1CD81B80" w:rsidR="00F9505B" w:rsidRPr="001377E4" w:rsidRDefault="007F27E5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0BA1" w14:textId="4E3A194F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04716037" w14:textId="4641DA14" w:rsidR="00F9505B" w:rsidRPr="001377E4" w:rsidRDefault="00F9505B" w:rsidP="00F950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C0AD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F9505B" w:rsidRPr="001377E4" w14:paraId="6E7E9EE5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BB3A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21.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8D78" w14:textId="20C06F0C" w:rsidR="00F9505B" w:rsidRPr="00C51F5E" w:rsidRDefault="0078736C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intern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decizie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delegarea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detaşarea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ţară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personalului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inclusiv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devizul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estimativ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EF90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B/16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3F47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6A13" w14:textId="5B59EA98" w:rsidR="00F9505B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283B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244C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284F" w14:textId="6A9CD70C" w:rsidR="00F9505B" w:rsidRPr="001377E4" w:rsidRDefault="00741018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77E3" w14:textId="059178E4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5796173" w14:textId="5B4C8FFB" w:rsidR="00F9505B" w:rsidRPr="001377E4" w:rsidRDefault="007F27E5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2054" w14:textId="730A4EF6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C9C5144" w14:textId="25E9BC8C" w:rsidR="00F9505B" w:rsidRPr="001377E4" w:rsidRDefault="00F9505B" w:rsidP="00F950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8B65" w14:textId="77777777" w:rsidR="00F9505B" w:rsidRPr="001377E4" w:rsidRDefault="00F9505B" w:rsidP="00F9505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8736C" w:rsidRPr="001377E4" w14:paraId="5F9014B8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A51D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22.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0EFF" w14:textId="4D8765E7" w:rsidR="0078736C" w:rsidRPr="00C51F5E" w:rsidRDefault="0078736C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administrativ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ordin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act intern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decizie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)/contract individual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muncă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angajarea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promovarea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avansarea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personalului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exercitarea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caracter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temporar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unei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funcţii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conducere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drepturi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salariale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0EBA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B/17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B0FD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B554" w14:textId="1D798F0E" w:rsidR="0078736C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12B6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96A0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4F0A" w14:textId="612D43E1" w:rsidR="0078736C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91BA" w14:textId="2D428F59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D432772" w14:textId="38D76C0A" w:rsidR="00E253EB" w:rsidRPr="001377E4" w:rsidRDefault="00B6484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112" w14:textId="380332B8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44D2126" w14:textId="6D842614" w:rsidR="0078736C" w:rsidRPr="001377E4" w:rsidRDefault="0078736C" w:rsidP="0078736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7576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8736C" w:rsidRPr="001377E4" w14:paraId="5FFEF30F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C36A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23.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9AEA" w14:textId="0504929C" w:rsidR="0078736C" w:rsidRPr="00C51F5E" w:rsidRDefault="00ED5AD4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comodat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care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calitatea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comodatar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E1F2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B/18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B9B5" w14:textId="47A1939C" w:rsidR="0078736C" w:rsidRPr="001377E4" w:rsidRDefault="00573B59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8D1" w14:textId="428EAB12" w:rsidR="0078736C" w:rsidRPr="001377E4" w:rsidRDefault="00741018" w:rsidP="00444B0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61B3" w14:textId="306F0F70" w:rsidR="0078736C" w:rsidRPr="001377E4" w:rsidRDefault="00573B59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FFD3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F56E" w14:textId="36AEFEE6" w:rsidR="0078736C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F509" w14:textId="7ABE4935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7404424" w14:textId="6D8204D3" w:rsidR="0078736C" w:rsidRPr="001377E4" w:rsidRDefault="00B64848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7FE1" w14:textId="3DAEF168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7830858" w14:textId="6DBD8991" w:rsidR="0078736C" w:rsidRPr="001377E4" w:rsidRDefault="0078736C" w:rsidP="0078736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0E21" w14:textId="77777777" w:rsidR="0078736C" w:rsidRPr="001377E4" w:rsidRDefault="0078736C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55B73A0E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7604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24.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630E" w14:textId="2D708A7E" w:rsidR="00741018" w:rsidRPr="00C51F5E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Convenţie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conform art. 69 din </w:t>
            </w:r>
            <w:hyperlink r:id="rId9" w:history="1">
              <w:proofErr w:type="spellStart"/>
              <w:r w:rsidRPr="00C51F5E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Legea</w:t>
              </w:r>
              <w:proofErr w:type="spellEnd"/>
              <w:r w:rsidRPr="00C51F5E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 xml:space="preserve"> nr. 500/2002</w:t>
              </w:r>
            </w:hyperlink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BD44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B/19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C7DA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AA1F" w14:textId="6C2E646D" w:rsidR="00741018" w:rsidRPr="001377E4" w:rsidRDefault="00741018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3C61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3C44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CD2D" w14:textId="4B46420B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4BE8" w14:textId="6114770D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A9B1455" w14:textId="710B6B10" w:rsidR="00741018" w:rsidRPr="001377E4" w:rsidRDefault="00B64848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4C56" w14:textId="39CAF846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A67EAAE" w14:textId="7B6FED08" w:rsidR="00741018" w:rsidRPr="001377E4" w:rsidRDefault="00741018" w:rsidP="0078736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DAF7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28031BB1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FC88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25.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D840" w14:textId="324D1F4C" w:rsidR="00741018" w:rsidRPr="00C51F5E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 xml:space="preserve">Angajament legal (contract/acord/ convenţie de finanţare, contract de subvenţie, convenţie de împrumut etc.) pentru acordarea de ajutoare de stat/ </w:t>
            </w:r>
            <w:r w:rsidRPr="00C5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nl-NL"/>
              </w:rPr>
              <w:t>de minimis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105A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B/20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2555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2983" w14:textId="7F89AE5E" w:rsidR="00741018" w:rsidRPr="001377E4" w:rsidRDefault="00741018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5530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0108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6DA5" w14:textId="61607005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5EE1" w14:textId="7349BDCC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FA10F55" w14:textId="6928120D" w:rsidR="00741018" w:rsidRPr="001377E4" w:rsidRDefault="003A597B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DC12" w14:textId="63A4FD41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10D61928" w14:textId="3AA35C8A" w:rsidR="00741018" w:rsidRPr="001377E4" w:rsidRDefault="00741018" w:rsidP="0078736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CEF4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53C1199A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C530" w14:textId="390B074C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26.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80B4" w14:textId="32001A03" w:rsidR="00741018" w:rsidRPr="00C51F5E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parteneriat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public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privat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510E" w14:textId="0FDA4030" w:rsidR="00741018" w:rsidRPr="001377E4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B/21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73DC" w14:textId="0C17D92F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765E" w14:textId="30457AA1" w:rsidR="00741018" w:rsidRPr="001377E4" w:rsidRDefault="00741018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DDDF" w14:textId="4D977148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993E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A235" w14:textId="475B4C59" w:rsidR="00741018" w:rsidRPr="00671F59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4C4B" w14:textId="2B9417A2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1C9CBE6C" w14:textId="6F0332EB" w:rsidR="00741018" w:rsidRPr="001377E4" w:rsidRDefault="003A597B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4D47" w14:textId="7ADFBA49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441EFAE" w14:textId="4B9496C8" w:rsidR="00741018" w:rsidRPr="001377E4" w:rsidRDefault="00741018" w:rsidP="0078736C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B3C3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2D1992E8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662D" w14:textId="731E8BD1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27.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AAD4" w14:textId="2CBD8F79" w:rsidR="00741018" w:rsidRPr="00C51F5E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adiţional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parteneriat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public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privat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8917" w14:textId="2671FB85" w:rsidR="00741018" w:rsidRPr="001377E4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B/22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1DC9" w14:textId="09F3A72F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671C" w14:textId="5263AC0B" w:rsidR="00741018" w:rsidRPr="001377E4" w:rsidRDefault="00741018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74C3" w14:textId="1ACAC9EB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43A5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CC83" w14:textId="148CD205" w:rsidR="00741018" w:rsidRPr="00671F59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4442" w14:textId="14B30E58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2F98093" w14:textId="6B5B6583" w:rsidR="00741018" w:rsidRPr="001377E4" w:rsidRDefault="003A597B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F296" w14:textId="7D4B17D7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8C67013" w14:textId="73FA8D5C" w:rsidR="00741018" w:rsidRPr="001377E4" w:rsidRDefault="00741018" w:rsidP="0078736C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7F96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6E72CB95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5BA1" w14:textId="0ED272B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28.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ED3C" w14:textId="26AFE3EC" w:rsidR="00741018" w:rsidRPr="00865A94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adiţional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angajamentul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legal (contract,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decizie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ordin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</w:t>
            </w:r>
            <w:r w:rsidR="00865A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</w:t>
            </w:r>
            <w:proofErr w:type="spellEnd"/>
            <w:r w:rsidR="00865A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865A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convenţie</w:t>
            </w:r>
            <w:proofErr w:type="spellEnd"/>
            <w:r w:rsidR="00865A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etc.) de </w:t>
            </w:r>
            <w:proofErr w:type="spellStart"/>
            <w:r w:rsidR="00865A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BDAF" w14:textId="54FE45D3" w:rsidR="00741018" w:rsidRPr="001377E4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B/23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C6D6" w14:textId="63617802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A549" w14:textId="10744F31" w:rsidR="00741018" w:rsidRPr="001377E4" w:rsidRDefault="00741018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9512" w14:textId="013876D1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AC2F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4CFB" w14:textId="7961BB91" w:rsidR="00741018" w:rsidRPr="00671F59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AE0C" w14:textId="2D45B303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53532514" w14:textId="343A141F" w:rsidR="00741018" w:rsidRPr="001377E4" w:rsidRDefault="003A597B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8474" w14:textId="1621C318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37C25FAF" w14:textId="44DE8718" w:rsidR="00741018" w:rsidRPr="001377E4" w:rsidRDefault="00741018" w:rsidP="0078736C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9A3C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41881E98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1FDC" w14:textId="7AC78490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9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EFA3" w14:textId="797EA222" w:rsidR="00741018" w:rsidRPr="00C51F5E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sectori</w:t>
            </w: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ală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concesiunea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lucrări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FE98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C/1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DC28" w14:textId="74DCCB35" w:rsidR="00741018" w:rsidRPr="001377E4" w:rsidRDefault="00F038FB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Compartimentul contabilitate, buget, finanțe,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BEE7" w14:textId="13F71295" w:rsidR="00741018" w:rsidRPr="001377E4" w:rsidRDefault="003A0626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DC0A" w14:textId="704B9C37" w:rsidR="00741018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consilier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  <w:p w14:paraId="25126BA0" w14:textId="0994A57A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AC72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6AA7" w14:textId="6B093365" w:rsidR="00741018" w:rsidRPr="001377E4" w:rsidRDefault="00F038FB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Compartimentul contabilitate, buget, finanțe, încasarea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A63C" w14:textId="63784A75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228B6F52" w14:textId="65F15221" w:rsidR="00741018" w:rsidRPr="001377E4" w:rsidRDefault="003A0626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9F44" w14:textId="3678D9A0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A3A70EF" w14:textId="28463A20" w:rsidR="00741018" w:rsidRPr="00F55473" w:rsidRDefault="00741018" w:rsidP="0078736C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137599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59FE" w14:textId="77777777" w:rsidR="00741018" w:rsidRPr="001377E4" w:rsidRDefault="00741018" w:rsidP="0078736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5E0F3FED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8556" w14:textId="212FDC4D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30.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FF19" w14:textId="4C5AED84" w:rsidR="00741018" w:rsidRPr="00C51F5E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avansuri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cadrul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sectorială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/de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concesiune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lucrări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272A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623A" w14:textId="556C9495" w:rsidR="00741018" w:rsidRPr="001377E4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4176" w14:textId="1512DAB2" w:rsidR="00741018" w:rsidRPr="001377E4" w:rsidRDefault="0051509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FF0C" w14:textId="6AA0DA04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2529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5968" w14:textId="5B059849" w:rsidR="00741018" w:rsidRPr="001377E4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87A0" w14:textId="6C8F2DBF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97CCE83" w14:textId="3FE8A5A5" w:rsidR="00741018" w:rsidRPr="001377E4" w:rsidRDefault="0051509A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3BAA" w14:textId="204A30FB" w:rsidR="006D3E1B" w:rsidRDefault="006D3E1B" w:rsidP="006D3E1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40B485D" w14:textId="502A1E7D" w:rsidR="00741018" w:rsidRPr="001377E4" w:rsidRDefault="00741018" w:rsidP="00E05EA6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6D3E1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4FE3EA48" w14:textId="77777777" w:rsidR="00741018" w:rsidRPr="001377E4" w:rsidRDefault="00741018" w:rsidP="00E05EA6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</w:p>
          <w:p w14:paraId="759FA578" w14:textId="77777777" w:rsidR="00741018" w:rsidRPr="001377E4" w:rsidRDefault="00741018" w:rsidP="00E05EA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DA38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5CA5B95E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6009" w14:textId="53749808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31.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F330" w14:textId="7AD42EE8" w:rsidR="00741018" w:rsidRPr="00C51F5E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virarea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către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bancă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contravalorii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lei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valutei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disponibilizate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achitarea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la extern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obligaţiilor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rezultate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împrumuturile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externe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direct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stat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61F0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C/3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046F" w14:textId="418CFA5C" w:rsidR="00741018" w:rsidRPr="001377E4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04C4" w14:textId="7C49E04F" w:rsidR="00741018" w:rsidRPr="001377E4" w:rsidRDefault="0051509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C985" w14:textId="1085DAAD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9F87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B7F7" w14:textId="00B00642" w:rsidR="00741018" w:rsidRPr="001377E4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2627" w14:textId="2C1AD96E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43358E0" w14:textId="4BDAFB36" w:rsidR="00741018" w:rsidRPr="001377E4" w:rsidRDefault="0051509A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6C74" w14:textId="640CED0A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0E52A32" w14:textId="6E4CE621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32908912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4743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1F6C3D74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D9B2" w14:textId="2E2DFEA0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32.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3F7A" w14:textId="487EEA14" w:rsidR="00741018" w:rsidRPr="00C51F5E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Ordin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valută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achitarea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la extern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ratelor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capital,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dobânzilor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comisioanelor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şi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costuri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provenite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externe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25E8" w14:textId="204C0664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C/4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EF0E" w14:textId="7AF8F458" w:rsidR="00741018" w:rsidRPr="001377E4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A149" w14:textId="392F206C" w:rsidR="00741018" w:rsidRPr="001377E4" w:rsidRDefault="0051509A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4603" w14:textId="2A30197F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A86D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0E14" w14:textId="3B1EDB7F" w:rsidR="00741018" w:rsidRPr="00671F59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D143" w14:textId="596B4F69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5171DCBF" w14:textId="1D14154C" w:rsidR="00741018" w:rsidRPr="001377E4" w:rsidRDefault="0051509A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5ED5" w14:textId="29E75AE9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182E702B" w14:textId="53F047C0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E0DC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465AD267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D0C" w14:textId="4B11E0F8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33.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5EB8" w14:textId="3704E745" w:rsidR="00741018" w:rsidRPr="00C51F5E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virarea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către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bancă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contravalorii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lei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valutei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disponibilizate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achitarea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la extern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obligaţiilor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rezultate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împrumuturile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externe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direct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garantate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stat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65A7" w14:textId="5555A92C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C/5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82FA" w14:textId="22D7E23F" w:rsidR="00741018" w:rsidRPr="001377E4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52FD" w14:textId="6CB3429D" w:rsidR="00741018" w:rsidRPr="001377E4" w:rsidRDefault="0069411F" w:rsidP="00D5561C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8728" w14:textId="124EF149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DBCE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323F" w14:textId="44073623" w:rsidR="00741018" w:rsidRPr="00671F59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1EA5" w14:textId="4EC38BC3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21E26E82" w14:textId="04D2482A" w:rsidR="00741018" w:rsidRPr="001377E4" w:rsidRDefault="0069411F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01FA" w14:textId="6F327E16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06B63FFB" w14:textId="70E69D74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2FFE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68D7D20B" w14:textId="77777777" w:rsidTr="00865A94">
        <w:trPr>
          <w:trHeight w:val="2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41AE" w14:textId="2995A05A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34.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985C" w14:textId="051BE9C9" w:rsidR="00741018" w:rsidRPr="00C51F5E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transferului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valutar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plăţi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care se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efectuează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conturile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speciale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ale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împrumuturilor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externe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EDB1" w14:textId="69FE1F84" w:rsidR="00741018" w:rsidRPr="001377E4" w:rsidRDefault="00741018" w:rsidP="00E05EA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C/6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8B45" w14:textId="183F974B" w:rsidR="00741018" w:rsidRPr="001377E4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CC73" w14:textId="72FF19DA" w:rsidR="00741018" w:rsidRPr="001377E4" w:rsidRDefault="00E87E1E" w:rsidP="00D5561C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57AF" w14:textId="3AFAAE4E" w:rsidR="00741018" w:rsidRPr="001377E4" w:rsidRDefault="00741018" w:rsidP="00E05EA6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8A73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2842" w14:textId="291C44C4" w:rsidR="00741018" w:rsidRPr="00671F59" w:rsidRDefault="00F038FB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C4B2" w14:textId="74FAF8AE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0AF3495" w14:textId="3ED59952" w:rsidR="00741018" w:rsidRDefault="00E87E1E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7F3C" w14:textId="1192E46F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1C811258" w14:textId="37D74A2D" w:rsidR="00741018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881F" w14:textId="77777777" w:rsidR="00741018" w:rsidRPr="001377E4" w:rsidRDefault="00741018" w:rsidP="00E05EA6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664CF854" w14:textId="77777777" w:rsidTr="00C070C6">
        <w:trPr>
          <w:trHeight w:val="26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E0F7" w14:textId="37165623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35.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38C7" w14:textId="587A6C87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acreditiv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simplu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documentar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cadrul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unui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contract extern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finanţat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printr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-un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extern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E3FE" w14:textId="59DE9925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C/7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3582" w14:textId="44966D6C" w:rsidR="00741018" w:rsidRPr="001377E4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727A" w14:textId="3F8FA8CC" w:rsidR="00741018" w:rsidRPr="001377E4" w:rsidRDefault="00E87E1E" w:rsidP="00F31FAA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7948" w14:textId="3DFDC4E5" w:rsidR="00741018" w:rsidRPr="001377E4" w:rsidRDefault="00741018" w:rsidP="00370122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7329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A19E" w14:textId="626E82A2" w:rsidR="00741018" w:rsidRPr="00671F59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439F" w14:textId="74EF22B9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24B0D4F" w14:textId="5B230F64" w:rsidR="00741018" w:rsidRDefault="00E87E1E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48A3" w14:textId="5F8ACFEB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144A3A30" w14:textId="4D4E1447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F68A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29227329" w14:textId="77777777" w:rsidTr="008078C2">
        <w:trPr>
          <w:trHeight w:val="20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29D9" w14:textId="46887DC4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36.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2CAC" w14:textId="14FCF623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cotizaţii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respectiv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contribuţii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taxe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etc. la diverse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organisme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76DB" w14:textId="1F680C31" w:rsidR="00741018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C/8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AE7E" w14:textId="5D43E273" w:rsidR="00741018" w:rsidRPr="001377E4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BFDB" w14:textId="5ABD313D" w:rsidR="00741018" w:rsidRPr="001377E4" w:rsidRDefault="000A4E71" w:rsidP="00F31FAA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3B95" w14:textId="4B7767DF" w:rsidR="00741018" w:rsidRPr="001377E4" w:rsidRDefault="00741018" w:rsidP="00370122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82E5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54C5" w14:textId="68609BBF" w:rsidR="00741018" w:rsidRPr="00671F59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16A6" w14:textId="0BF365CD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FFCF1A3" w14:textId="15141270" w:rsidR="00741018" w:rsidRDefault="000A4E71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AEDB" w14:textId="3D3B4064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5CF05E2" w14:textId="752B3A6C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78C2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13900FF5" w14:textId="77777777" w:rsidTr="008078C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E085" w14:textId="1E237370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37.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0D9" w14:textId="67A22D99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ajutoare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stat/de minimis, scheme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plăţi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subvenţii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transferuri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rente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viagere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agricole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plăţi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fonduri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operatorilor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economici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beneficiari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legali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C933" w14:textId="6436AD55" w:rsidR="00741018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C/9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9799" w14:textId="472664F9" w:rsidR="00741018" w:rsidRPr="001377E4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9BE8" w14:textId="47A0084C" w:rsidR="00741018" w:rsidRPr="001377E4" w:rsidRDefault="000A4E71" w:rsidP="00F31FAA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C628" w14:textId="1DFA9F61" w:rsidR="00741018" w:rsidRPr="001377E4" w:rsidRDefault="00741018" w:rsidP="00370122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D330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612" w14:textId="610AA36B" w:rsidR="00741018" w:rsidRPr="00671F59" w:rsidRDefault="00C070C6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522A" w14:textId="7270E453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5B642BC4" w14:textId="13951708" w:rsidR="00741018" w:rsidRDefault="000A4E71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E04C" w14:textId="2CD26CC1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CEFE621" w14:textId="77C12060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575C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7C599D59" w14:textId="77777777" w:rsidTr="00C070C6">
        <w:trPr>
          <w:trHeight w:val="2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1742" w14:textId="3784BDF2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38.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2182" w14:textId="1AC5C561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redevenţe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chirii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cheltuieli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legate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concesionare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închiriere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4C98" w14:textId="401A98E8" w:rsidR="00741018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C/10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5149" w14:textId="011EC2E3" w:rsidR="00741018" w:rsidRPr="001377E4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5747" w14:textId="35706F25" w:rsidR="00741018" w:rsidRPr="001377E4" w:rsidRDefault="002B2D18" w:rsidP="00F31FAA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1F13" w14:textId="32C11EF6" w:rsidR="00741018" w:rsidRPr="001377E4" w:rsidRDefault="00741018" w:rsidP="00370122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0568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10AB" w14:textId="23BF68A8" w:rsidR="00741018" w:rsidRPr="00671F59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905D" w14:textId="5089322F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0DB3833" w14:textId="6FF43FEE" w:rsidR="00741018" w:rsidRDefault="002B2D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56F2" w14:textId="0D161B05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507F2B0" w14:textId="21DA27B0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34F0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3DE89C91" w14:textId="77777777" w:rsidTr="008078C2">
        <w:trPr>
          <w:trHeight w:val="2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473A" w14:textId="5B33EDAE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39.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32FF" w14:textId="565115CB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Dispoziţie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către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casierie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avansuri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cuvenite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titularului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decont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care se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casierie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1995" w14:textId="666A5E7B" w:rsidR="00741018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C/11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44C4" w14:textId="3D1E6E76" w:rsidR="00741018" w:rsidRPr="001377E4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F2A9" w14:textId="3F4A8291" w:rsidR="00741018" w:rsidRPr="001377E4" w:rsidRDefault="002B2D18" w:rsidP="00F31FAA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26F9" w14:textId="21B0983B" w:rsidR="00741018" w:rsidRPr="001377E4" w:rsidRDefault="00741018" w:rsidP="00370122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CF50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F407" w14:textId="00498CE8" w:rsidR="00741018" w:rsidRPr="00671F59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FDE9" w14:textId="6B1A3024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14365D1" w14:textId="3A571E6D" w:rsidR="00741018" w:rsidRDefault="002B2D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F0AC" w14:textId="48F4D4C2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1A5E262" w14:textId="7F013AF8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B32C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3D692E8D" w14:textId="77777777" w:rsidTr="008078C2">
        <w:trPr>
          <w:trHeight w:val="2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56D5" w14:textId="7C9CAF66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40.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24B5" w14:textId="309822E1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Ordonanţare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salariilor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drepturi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salariale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personalului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precum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şi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obligaţiilor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fiscale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aferente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acestora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3335" w14:textId="22BA2BB4" w:rsidR="00741018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C/12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50F8" w14:textId="02329F63" w:rsidR="00741018" w:rsidRPr="001377E4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1654" w14:textId="287FCB38" w:rsidR="00741018" w:rsidRPr="001377E4" w:rsidRDefault="002B2D18" w:rsidP="00F31FAA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Ticușan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855C" w14:textId="65B398E2" w:rsidR="00741018" w:rsidRPr="001377E4" w:rsidRDefault="00741018" w:rsidP="00370122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E307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5DC1" w14:textId="4237D803" w:rsidR="00741018" w:rsidRPr="00671F59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B56B" w14:textId="7DE84376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143A9A1" w14:textId="66B5C71E" w:rsidR="00741018" w:rsidRDefault="002B2D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7575" w14:textId="07E3E581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BCF4A45" w14:textId="661FAC34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AF5DDB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2F87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276D2EF2" w14:textId="77777777" w:rsidTr="008078C2">
        <w:trPr>
          <w:trHeight w:val="19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37DE" w14:textId="24A55F96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41.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2EFF" w14:textId="768D6DBC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concesiune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bunuri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proprietate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concedent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9CF7" w14:textId="65492674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8FA4" w14:textId="71D122C4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4D3D" w14:textId="690D3791" w:rsidR="00741018" w:rsidRPr="001377E4" w:rsidRDefault="00F038FB" w:rsidP="00F554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DBA7" w14:textId="7F2FBB93" w:rsidR="00741018" w:rsidRPr="001377E4" w:rsidRDefault="00741018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BE0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1C8" w14:textId="643CA786" w:rsidR="00741018" w:rsidRPr="001377E4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9215" w14:textId="1B42BA28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17A3B498" w14:textId="52710625" w:rsidR="00741018" w:rsidRPr="001377E4" w:rsidRDefault="002B2D18" w:rsidP="00F31FA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95AA" w14:textId="77777777" w:rsidR="00AF5DDB" w:rsidRDefault="00AF5DD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</w:p>
          <w:p w14:paraId="5C4B830E" w14:textId="77777777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E53E403" w14:textId="681E21DA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3B27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32DE4BEE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C36C" w14:textId="1A2BE64F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42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C0FB" w14:textId="7DFAFA89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închiriere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bunurilor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proprietate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titular al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dreptului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proprietate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administrare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203E" w14:textId="28BD31CB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DA2A" w14:textId="48C0E66F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6FFA" w14:textId="3B1996EF" w:rsidR="00741018" w:rsidRPr="001377E4" w:rsidRDefault="00F038FB" w:rsidP="00F554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0D2" w14:textId="79625431" w:rsidR="00741018" w:rsidRPr="001377E4" w:rsidRDefault="00741018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B833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7A69" w14:textId="05F3BE9D" w:rsidR="00741018" w:rsidRPr="001377E4" w:rsidRDefault="00F038FB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0E94" w14:textId="3424E7CE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BE7C79E" w14:textId="69EC58C3" w:rsidR="00741018" w:rsidRPr="001377E4" w:rsidRDefault="002B2D18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E2E7" w14:textId="013D1A64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5E1B816" w14:textId="57EFAA4B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0CF7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23689EC2" w14:textId="77777777" w:rsidTr="006342D3">
        <w:trPr>
          <w:trHeight w:val="19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A807" w14:textId="3AD1FD08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43.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E1B8" w14:textId="6819624B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concesiune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lucrări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servicii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concedent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hyperlink r:id="rId10" w:anchor="2)a1" w:history="1">
              <w:r w:rsidRPr="00C51F5E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2</w:t>
              </w:r>
            </w:hyperlink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2D21" w14:textId="73687DC5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2A4D" w14:textId="09233F41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8140" w14:textId="542AD2BF" w:rsidR="00741018" w:rsidRPr="001377E4" w:rsidRDefault="00AD0E87" w:rsidP="00F554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2D59" w14:textId="7A40E71E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728C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15B6" w14:textId="4C645F9A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C7F2" w14:textId="7E447B44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0EFD170" w14:textId="06DDAB8C" w:rsidR="00741018" w:rsidRPr="001377E4" w:rsidRDefault="0069495C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6B21" w14:textId="74A85256" w:rsidR="00AF5DDB" w:rsidRDefault="00AF5DDB" w:rsidP="00AF5DDB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3B42AC4D" w14:textId="202A10A6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CE22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3F541E90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38FC" w14:textId="1D2E3AFF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44.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2AD0" w14:textId="39662194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adiţional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concesiune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lucrări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servicii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(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concedent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hyperlink r:id="rId11" w:anchor="2)a1" w:history="1">
              <w:r w:rsidRPr="00C51F5E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2</w:t>
              </w:r>
            </w:hyperlink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2C6E" w14:textId="4CEE28C4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D/4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3AA6" w14:textId="4B220978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BF1B" w14:textId="09E3DB5B" w:rsidR="00741018" w:rsidRPr="001377E4" w:rsidRDefault="00AD0E87" w:rsidP="00F554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4F9D" w14:textId="5E3E86A4" w:rsidR="00741018" w:rsidRPr="001377E4" w:rsidRDefault="00741018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DF3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9D1F" w14:textId="53DF6E2F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Compartimentul contabilitate, buget, finanțe, încasarea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587" w14:textId="15F43699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1365992" w14:textId="2439EB2F" w:rsidR="00741018" w:rsidRPr="001377E4" w:rsidRDefault="0069495C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2A27" w14:textId="77777777" w:rsidR="00AF5DDB" w:rsidRDefault="00AF5DDB" w:rsidP="00AF5DDB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D170F6D" w14:textId="786BA0A1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D430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19BD089C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4E29" w14:textId="2F6309DB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45.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3830" w14:textId="1ADF0225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Proces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-verbal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predare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preluare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având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obiect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transmiterea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bunului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fără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533E" w14:textId="502B2D5B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4824" w14:textId="28330582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6604" w14:textId="0562F01A" w:rsidR="00741018" w:rsidRPr="001377E4" w:rsidRDefault="00AD0E87" w:rsidP="00F554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9899" w14:textId="22843627" w:rsidR="00741018" w:rsidRPr="001377E4" w:rsidRDefault="00741018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E3B3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13C2" w14:textId="3D92D31F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3FC3" w14:textId="6C55FCA4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1B0CC921" w14:textId="54DF3850" w:rsidR="00741018" w:rsidRPr="001377E4" w:rsidRDefault="0069495C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F60D" w14:textId="54EA7950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48CADAF" w14:textId="5931165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0358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3C0F2FEC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00A6" w14:textId="42DABD1F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46.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87B8" w14:textId="2F82783E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vânzare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cumpărare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bunurilor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disponibilizate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calitatea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vânzător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6627" w14:textId="4E192B2D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D/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A482" w14:textId="58E2828A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EDDD" w14:textId="3FA1D835" w:rsidR="00741018" w:rsidRPr="001377E4" w:rsidRDefault="00AD0E87" w:rsidP="00F5547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FA93" w14:textId="180A6E5C" w:rsidR="00741018" w:rsidRPr="001377E4" w:rsidRDefault="00741018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913A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1DE8" w14:textId="44BA2221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D464" w14:textId="2DF99973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7C44431" w14:textId="39CA1BBC" w:rsidR="00741018" w:rsidRPr="001377E4" w:rsidRDefault="0069495C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953E" w14:textId="0A7C16DC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F78EFD4" w14:textId="423CDA96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84AA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060C68C9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CCF5" w14:textId="67691D35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9FF4" w14:textId="3D0F417D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Strategie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sectorială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4262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956C" w14:textId="1A8E4D2F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38C2" w14:textId="14838FCA" w:rsidR="00741018" w:rsidRPr="001377E4" w:rsidRDefault="00AD0E87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Teglaș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Raluca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Giorgiana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533A" w14:textId="45067DA3" w:rsidR="00741018" w:rsidRPr="001377E4" w:rsidRDefault="00741018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7A4551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AF83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0D75" w14:textId="0295495F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FB94" w14:textId="5F3F520F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8860550" w14:textId="5B809B41" w:rsidR="00741018" w:rsidRPr="001377E4" w:rsidRDefault="007856DB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9787" w14:textId="76599548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886B6A9" w14:textId="55859B9C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611C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3982789B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92EE" w14:textId="7257801E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48.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78DF" w14:textId="1C79BEE4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Strategie de contractare pentru concesiunea de lucrări sau servicii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D6A1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D399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7F0C" w14:textId="2FEBD394" w:rsidR="00741018" w:rsidRPr="001377E4" w:rsidRDefault="00AD0E87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Teglaș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Raluca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Giorgiana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EC92" w14:textId="77777777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08E89228" w14:textId="7054E58D" w:rsidR="00741018" w:rsidRPr="001377E4" w:rsidRDefault="007A4551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6CD1608A" w14:textId="5D3BB869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8233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9FF1" w14:textId="342C7909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81C0" w14:textId="0639471B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BB0A9FB" w14:textId="1B3BE204" w:rsidR="00741018" w:rsidRPr="001377E4" w:rsidRDefault="007856DB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1219" w14:textId="03FA44F5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5375DC52" w14:textId="65C0F014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  <w:p w14:paraId="6B922355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6325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0B0FB4E1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96F1" w14:textId="4428ED11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49.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8413" w14:textId="448E3D98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Model de acord - cadru de achiziţie publică/sectorială inclus în documentaţia de atribuire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B5A8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E/3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9EF6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4C3F" w14:textId="05208F4A" w:rsidR="00741018" w:rsidRPr="001377E4" w:rsidRDefault="00AD0E87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Teglaș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Raluca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Giorgiana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EF59" w14:textId="77777777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008FFD08" w14:textId="5D7746BA" w:rsidR="00741018" w:rsidRPr="001377E4" w:rsidRDefault="007A4551" w:rsidP="007A4551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51340F89" w14:textId="2EEACB43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E8B0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93AF" w14:textId="292C189A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43C8" w14:textId="0E0CC6FA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37F1820F" w14:textId="5E6997D9" w:rsidR="00741018" w:rsidRPr="001377E4" w:rsidRDefault="007856DB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8F05" w14:textId="69DE6D85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71738FD" w14:textId="33341976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  <w:p w14:paraId="60F21CF2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645A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2C5C803D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C997" w14:textId="18418A7A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0.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AC59" w14:textId="5CFCAF78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Model de contract de achiziţie publică/ sectorială inclus în documentaţia de atribuire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D456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E/4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A069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4F30" w14:textId="4D25B80A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Teglaș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Raluca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Giorgiana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DE26" w14:textId="77777777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065F41AF" w14:textId="6A63B6A2" w:rsidR="00741018" w:rsidRPr="001377E4" w:rsidRDefault="007A4551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49116ABE" w14:textId="0F677CF1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CEA5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5EB0" w14:textId="7C8744D1" w:rsidR="00741018" w:rsidRPr="001377E4" w:rsidRDefault="00AD0E87" w:rsidP="00AD0E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71F0" w14:textId="6133CDC9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4A98277" w14:textId="1B3A159A" w:rsidR="00741018" w:rsidRPr="001377E4" w:rsidRDefault="007856DB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F789" w14:textId="38506588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5FF0B17" w14:textId="151C8041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2E92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102B2FDC" w14:textId="77777777" w:rsidTr="008078C2">
        <w:trPr>
          <w:trHeight w:val="21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7EE5" w14:textId="580A9392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1.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18E9" w14:textId="211A9024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Model de contract de concesiune de lucrări sau servicii inclus în documentaţia de atribuire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5E5D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E/5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E6B6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9E07" w14:textId="76982775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Teglaș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Raluca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Giorgiana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926A" w14:textId="77777777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3EABB87C" w14:textId="50F3335B" w:rsidR="00741018" w:rsidRPr="001377E4" w:rsidRDefault="007A4551" w:rsidP="007A4551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0F8558EC" w14:textId="5CD14DED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02EB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B926" w14:textId="6848AC5C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DABB" w14:textId="46FF4E69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3D0E774" w14:textId="1B6A6F77" w:rsidR="00741018" w:rsidRPr="001377E4" w:rsidRDefault="00DF2B82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896C" w14:textId="37CF456F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04C489F" w14:textId="7F53E5F3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E2C9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54D2CAE8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C18B" w14:textId="459EF548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52.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1F79" w14:textId="7A3F023B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Acord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cadru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sectorială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1B81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E/6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06B2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D27E" w14:textId="462EAC23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Teglaș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Raluca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Giorgiana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11A" w14:textId="77777777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484E8CA9" w14:textId="4FC7BFC9" w:rsidR="00741018" w:rsidRPr="001377E4" w:rsidRDefault="007A4551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1BE704AD" w14:textId="0876FD8C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1DD8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567" w14:textId="47092F98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Compartimentul contabilitate, buget, finanțe, încasarea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lastRenderedPageBreak/>
              <w:t>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90AC" w14:textId="3AD8CAEA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70045127" w14:textId="4B6FDB80" w:rsidR="00741018" w:rsidRPr="001377E4" w:rsidRDefault="00DF2B82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2428" w14:textId="5F8F571D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0AA42F8" w14:textId="25A784EC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2365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7EA49D2E" w14:textId="77777777" w:rsidTr="002941A4">
        <w:trPr>
          <w:trHeight w:val="16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11BB" w14:textId="5A7E5C9E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3.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F88A" w14:textId="569FA1C4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adiţional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acordul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cadru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sectorială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BC84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E/7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13DB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Achizitii</w:t>
            </w:r>
            <w:proofErr w:type="spellEnd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publice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8DD3" w14:textId="078EA57E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Teglaș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Raluca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Giorgiana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69FA" w14:textId="77777777" w:rsidR="00741018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</w:p>
          <w:p w14:paraId="07E1652E" w14:textId="5DF7D447" w:rsidR="00741018" w:rsidRPr="001377E4" w:rsidRDefault="007A4551" w:rsidP="007A4551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  <w:p w14:paraId="74F8E7E2" w14:textId="6CF34284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CD21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208F" w14:textId="4673C2D2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FDE3" w14:textId="6C78B1FE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4540948" w14:textId="29ED4641" w:rsidR="00741018" w:rsidRPr="001377E4" w:rsidRDefault="00DF2B82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FFCA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6F4E83E" w14:textId="23BA10FE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919A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197413BE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DE8E" w14:textId="09759D4F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4.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B657" w14:textId="546E4B4D" w:rsidR="00741018" w:rsidRPr="00C51F5E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Document de actualizare a valorii obiectivului/ proiectului de investiţii şi a lucrărilor de intervenţii, în funcţie de evoluţia indicilor de preţuri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0FC1" w14:textId="3D3C280C" w:rsidR="00741018" w:rsidRPr="001377E4" w:rsidRDefault="00741018" w:rsidP="003701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4B8A" w14:textId="3F8A8D05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9A3D" w14:textId="4279A5D7" w:rsidR="00741018" w:rsidRPr="001377E4" w:rsidRDefault="002941A4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Ticușan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D57" w14:textId="77777777" w:rsidR="00741018" w:rsidRPr="001377E4" w:rsidRDefault="00741018" w:rsidP="003701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AAA8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9D6A" w14:textId="6205BBA4" w:rsidR="00741018" w:rsidRPr="001377E4" w:rsidRDefault="00AD0E87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7635" w14:textId="53844ABC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12DAFB1" w14:textId="6D515262" w:rsidR="00741018" w:rsidRPr="001377E4" w:rsidRDefault="002941A4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03A1" w14:textId="77777777" w:rsidR="00C32C51" w:rsidRDefault="00C32C51" w:rsidP="00C32C51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30B9FE61" w14:textId="06F7A621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AA59" w14:textId="77777777" w:rsidR="00741018" w:rsidRPr="001377E4" w:rsidRDefault="00741018" w:rsidP="003701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3DFCD627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3D76" w14:textId="67205442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55.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9B9A" w14:textId="599CF9BB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Proces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- verbal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scoatere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funcţiune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mijlocului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fix/de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declasare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unor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bunuri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494" w14:textId="404329DE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E/9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AF3E" w14:textId="4150D7AE" w:rsidR="00741018" w:rsidRPr="001377E4" w:rsidRDefault="00AD0E87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B052" w14:textId="659E53EA" w:rsidR="00741018" w:rsidRDefault="002941A4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Ticușan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089E" w14:textId="6A59F26B" w:rsidR="00741018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consilier 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4C2C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055A" w14:textId="10FC7C1D" w:rsidR="00741018" w:rsidRPr="00BD2FD6" w:rsidRDefault="00AD0E87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905F" w14:textId="12E088DC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E0857F1" w14:textId="1533ECC9" w:rsidR="00741018" w:rsidRPr="001377E4" w:rsidRDefault="002941A4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52DD" w14:textId="21C2EE50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712270F8" w14:textId="41764E68" w:rsidR="00741018" w:rsidRPr="001377E4" w:rsidRDefault="00741018" w:rsidP="00695622">
            <w:pP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  <w:r w:rsidR="00C32C51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D1AE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079915F8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19B9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56.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7C6F" w14:textId="43CCFFB0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Decont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cheltuielile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ocazionate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organizarea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acţiunilor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protocol,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manifestărilor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caracter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cultural -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ştiinţific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acţiuni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caracter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specific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B14C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E/10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9DEF" w14:textId="556EF70A" w:rsidR="00741018" w:rsidRPr="001377E4" w:rsidRDefault="00AD0E87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8DD4" w14:textId="06063238" w:rsidR="00741018" w:rsidRPr="001377E4" w:rsidRDefault="002941A4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Ticușan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B3BE" w14:textId="13B80828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3C91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5785" w14:textId="5D3692E6" w:rsidR="00741018" w:rsidRPr="001377E4" w:rsidRDefault="00AD0E87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C59B" w14:textId="7620E682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90F8926" w14:textId="4AEF1126" w:rsidR="00741018" w:rsidRPr="002214F5" w:rsidRDefault="002941A4" w:rsidP="002214F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651B" w14:textId="0DE64AE1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340D25C9" w14:textId="3078C1A2" w:rsidR="00741018" w:rsidRPr="001377E4" w:rsidRDefault="00741018" w:rsidP="006956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consilier </w:t>
            </w:r>
            <w:r w:rsidR="00C32C51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6596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7092080F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82EB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57. 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B52B" w14:textId="4181A785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Decont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cheltuieli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deplasarea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străinătate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îndeplinirea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unor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misiuni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caracter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temporar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F036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E/11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2D4B" w14:textId="177E00AA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82D1" w14:textId="332FF659" w:rsidR="00741018" w:rsidRPr="001377E4" w:rsidRDefault="001F3546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6D56" w14:textId="57EC3673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34D0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EEB9" w14:textId="218FFE88" w:rsidR="00741018" w:rsidRPr="001377E4" w:rsidRDefault="00AD0E87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FB50" w14:textId="71F964F8" w:rsidR="00137599" w:rsidRDefault="00137599" w:rsidP="0013759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50F1FCE8" w14:textId="6737F1E6" w:rsidR="00741018" w:rsidRPr="001377E4" w:rsidRDefault="00F33BAB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86FF" w14:textId="77777777" w:rsidR="00C32C51" w:rsidRDefault="00C32C51" w:rsidP="00C32C51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E8037FB" w14:textId="23A92C76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8102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139C69FC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01BD" w14:textId="48639725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58.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B7E2" w14:textId="5A9FB028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Decont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cheltuieli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privind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justificarea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avansului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acordat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deplasări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ţară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şi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achiziţii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cumpărare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directă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1545" w14:textId="11208C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lastRenderedPageBreak/>
              <w:t>E/12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CC6F" w14:textId="6CD500B2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AC65" w14:textId="3C2FE53B" w:rsidR="00741018" w:rsidRPr="001377E4" w:rsidRDefault="001F3546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7204" w14:textId="4288994F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B655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9B2A" w14:textId="50D1FB4F" w:rsidR="00741018" w:rsidRPr="00BD2FD6" w:rsidRDefault="00AD0E87" w:rsidP="00AE3C4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5D00" w14:textId="01428AB1" w:rsidR="00533E8F" w:rsidRDefault="00533E8F" w:rsidP="00533E8F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4018949E" w14:textId="2AC51618" w:rsidR="00741018" w:rsidRDefault="00F33BAB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F175" w14:textId="77777777" w:rsidR="00C32C51" w:rsidRDefault="00C32C51" w:rsidP="00C32C51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0A0A3CB4" w14:textId="6F00A96B" w:rsidR="00741018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8DEC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58250326" w14:textId="77777777" w:rsidTr="008078C2">
        <w:trPr>
          <w:trHeight w:val="14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A9CE" w14:textId="419D4125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59.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1355" w14:textId="190239C8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Contract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sponsorizare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care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beneficiar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sponsorizării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95E" w14:textId="42DFCA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E/13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7DCC" w14:textId="0D6E543A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BBFF" w14:textId="1479E798" w:rsidR="00741018" w:rsidRPr="001377E4" w:rsidRDefault="001F3546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0B04" w14:textId="5CA1F775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6913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E8D3" w14:textId="22A2DA25" w:rsidR="00741018" w:rsidRPr="00BD2FD6" w:rsidRDefault="00AD0E87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B4B4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628BC848" w14:textId="5221CAB8" w:rsidR="00741018" w:rsidRDefault="00801E81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1AE1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278F65FF" w14:textId="69CFCAC1" w:rsidR="00741018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BA6F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1377E4" w14:paraId="5DF3A7D1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6E3C" w14:textId="38D3FD0A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60.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E78F" w14:textId="1C63AAB4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Act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donaţie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care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entitatea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publică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calitatea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donat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4B24" w14:textId="55A585CE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E/14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7707" w14:textId="0992B545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FDF1" w14:textId="23B67FEC" w:rsidR="00741018" w:rsidRPr="001377E4" w:rsidRDefault="001F3546" w:rsidP="00F5547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DB71" w14:textId="5C40C878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7689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429B" w14:textId="6036F199" w:rsidR="00741018" w:rsidRPr="00BD2FD6" w:rsidRDefault="00AD0E87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48B1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3A12102C" w14:textId="756AE42F" w:rsidR="00741018" w:rsidRDefault="00801E81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E981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20335FC" w14:textId="3AB6DDF8" w:rsidR="00741018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E1C2" w14:textId="77777777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4E414E" w14:paraId="5D36DA5B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147C" w14:textId="03FBD9F2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61.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C730" w14:textId="12970300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nl-NL"/>
              </w:rPr>
              <w:t>Dispoziţie de încasare către casierie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7D3D" w14:textId="244DFE5D" w:rsidR="00741018" w:rsidRPr="00FC0405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E/15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704B" w14:textId="2CB24C0D" w:rsidR="001F3546" w:rsidRPr="001377E4" w:rsidRDefault="001F3546" w:rsidP="001F3546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ACA2" w14:textId="4EF4A467" w:rsidR="00741018" w:rsidRPr="004E414E" w:rsidRDefault="00022B3C" w:rsidP="002214F5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Ticu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ș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an Elena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B650" w14:textId="0724E15B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 xml:space="preserve">onsilier </w:t>
            </w:r>
            <w:r w:rsidR="00022B3C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superior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17BF" w14:textId="77777777" w:rsidR="00741018" w:rsidRPr="004E414E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B774" w14:textId="36DF7743" w:rsidR="00741018" w:rsidRPr="00BD2FD6" w:rsidRDefault="00AD0E87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65F9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1C1BB868" w14:textId="329E9437" w:rsidR="00741018" w:rsidRPr="004E414E" w:rsidRDefault="00022B3C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C372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6E7E2A65" w14:textId="6401FE97" w:rsidR="00741018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62DE" w14:textId="77777777" w:rsidR="00741018" w:rsidRPr="004E414E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4E414E" w14:paraId="6499D284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251B" w14:textId="34FD95AC" w:rsidR="00741018" w:rsidRPr="00FC0405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62.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7CB7" w14:textId="7CD3BF42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Cerere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prefinanţare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2E5B" w14:textId="2A1ED8C2" w:rsidR="00741018" w:rsidRPr="00FC0405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E/16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238A" w14:textId="13A650AD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2DBD" w14:textId="64B95495" w:rsidR="00741018" w:rsidRPr="00FC0405" w:rsidRDefault="001F3546" w:rsidP="00AE3C4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85E0" w14:textId="300893A9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B087" w14:textId="77777777" w:rsidR="00741018" w:rsidRPr="00FC0405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EFD4" w14:textId="7B43F47B" w:rsidR="00741018" w:rsidRPr="00BD2FD6" w:rsidRDefault="001F3546" w:rsidP="00AE3C44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9B9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3C8B681D" w14:textId="7D0EBAB0" w:rsidR="00741018" w:rsidRPr="004E414E" w:rsidRDefault="00236589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74CC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B26010B" w14:textId="36B2512B" w:rsidR="00741018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DB0A" w14:textId="77777777" w:rsidR="00741018" w:rsidRPr="004E414E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4E414E" w14:paraId="0C668AF5" w14:textId="77777777" w:rsidTr="008078C2">
        <w:trPr>
          <w:trHeight w:val="1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77A4" w14:textId="60BB835A" w:rsidR="00741018" w:rsidRPr="00FC0405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63.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B381" w14:textId="57777282" w:rsidR="00741018" w:rsidRPr="00C51F5E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val="nl-NL" w:eastAsia="zh-CN"/>
              </w:rPr>
            </w:pP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Cerere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fonduri</w:t>
            </w:r>
            <w:proofErr w:type="spellEnd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europene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4F7A" w14:textId="05B971E3" w:rsidR="00741018" w:rsidRPr="00FC0405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E/17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DF94" w14:textId="6E71B365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E5BD" w14:textId="34EED110" w:rsidR="00741018" w:rsidRPr="00FC0405" w:rsidRDefault="001F3546" w:rsidP="00AE3C4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6D9C" w14:textId="54158FE3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CD5E" w14:textId="77777777" w:rsidR="00741018" w:rsidRPr="00FC0405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64DE" w14:textId="79070E9D" w:rsidR="00741018" w:rsidRPr="00BD2FD6" w:rsidRDefault="001F3546" w:rsidP="00AE3C4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6700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06F36AB3" w14:textId="391CDC90" w:rsidR="00741018" w:rsidRPr="004E414E" w:rsidRDefault="00236589" w:rsidP="009B618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78B8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3510488" w14:textId="71E0B430" w:rsidR="00741018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B564" w14:textId="77777777" w:rsidR="00741018" w:rsidRPr="004E414E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  <w:tr w:rsidR="00741018" w:rsidRPr="00FC0405" w14:paraId="1421A6EB" w14:textId="77777777" w:rsidTr="008078C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6A13" w14:textId="06310765" w:rsidR="00741018" w:rsidRPr="00FC0405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nl-NL" w:eastAsia="zh-CN"/>
              </w:rPr>
              <w:t>64.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B90" w14:textId="1B8A8024" w:rsidR="00741018" w:rsidRPr="00F061A0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2"/>
                <w:sz w:val="20"/>
                <w:szCs w:val="20"/>
                <w:lang w:eastAsia="zh-CN"/>
              </w:rPr>
            </w:pP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Cerere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tragere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şi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cerere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alimentare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contului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special </w:t>
            </w: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cadrul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împrumuturilor</w:t>
            </w:r>
            <w:proofErr w:type="spellEnd"/>
            <w:r w:rsidRPr="00F06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externe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C2ED" w14:textId="6A1CFF33" w:rsidR="00741018" w:rsidRPr="00FC0405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E/18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E01A" w14:textId="4D401F96" w:rsidR="00741018" w:rsidRPr="001377E4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35C3" w14:textId="48D73318" w:rsidR="00741018" w:rsidRPr="00FC0405" w:rsidRDefault="001F3546" w:rsidP="00AE3C44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Taus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Sorin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5E78" w14:textId="5A3DDAF8" w:rsidR="00741018" w:rsidRPr="001377E4" w:rsidRDefault="00741018" w:rsidP="00695622">
            <w:pPr>
              <w:widowControl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proofErr w:type="spellStart"/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Primar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F944" w14:textId="77777777" w:rsidR="00741018" w:rsidRPr="00FC0405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46BF" w14:textId="1EC88783" w:rsidR="00741018" w:rsidRPr="00BD2FD6" w:rsidRDefault="001F3546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Compartimentul contabilitate, buget, finanțe, încasarea taxelor și impozitelor locale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27D8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Kispal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Csilla</w:t>
            </w:r>
            <w:proofErr w:type="spellEnd"/>
          </w:p>
          <w:p w14:paraId="3173EB33" w14:textId="61D16628" w:rsidR="00741018" w:rsidRPr="00FC0405" w:rsidRDefault="00A1271A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  <w:t>Duman Alexandru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170A" w14:textId="77777777" w:rsidR="00C32C51" w:rsidRDefault="00C32C51" w:rsidP="00C32C5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referent superior</w:t>
            </w:r>
          </w:p>
          <w:p w14:paraId="4712DDE4" w14:textId="0EB7A7F0" w:rsidR="00741018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c</w:t>
            </w:r>
            <w:r w:rsidRPr="001377E4"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onsilier superio</w:t>
            </w:r>
            <w: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val="ro-RO" w:eastAsia="zh-CN"/>
              </w:rPr>
              <w:t>r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4FEA" w14:textId="77777777" w:rsidR="00741018" w:rsidRPr="00FC0405" w:rsidRDefault="00741018" w:rsidP="00695622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2D4C1B97" w14:textId="77777777" w:rsidR="00EC771E" w:rsidRPr="00FC0405" w:rsidRDefault="00EC771E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5BCB384F" w14:textId="28B22AEB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 xml:space="preserve">NOTĂ: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caz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lipsă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unitate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uneia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nominalizate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acordarea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propriu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se face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către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oricare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dintre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celelalte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nominalizate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anexa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3</w:t>
      </w:r>
      <w:r w:rsidR="00027B33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1E3C2158" w14:textId="77777777" w:rsidR="00C3418B" w:rsidRPr="001377E4" w:rsidRDefault="00C3418B" w:rsidP="001377E4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propriu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eliberarea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certificatelor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urbanism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autorizaţiilor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construcţie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acorda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baza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certificare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03D7DD00" w14:textId="77777777" w:rsidR="00C3418B" w:rsidRPr="001377E4" w:rsidRDefault="00C3418B" w:rsidP="00C3418B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</w:p>
    <w:p w14:paraId="6CC300A8" w14:textId="0FFD0D2B" w:rsidR="00027B33" w:rsidRDefault="00027B33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02D00939" w14:textId="77777777" w:rsidR="001F3546" w:rsidRDefault="001F3546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01FE7999" w14:textId="77777777" w:rsidR="001F3546" w:rsidRDefault="001F3546" w:rsidP="0074373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5DBAFE61" w14:textId="77777777" w:rsidR="00892DF5" w:rsidRDefault="00892DF5" w:rsidP="00892DF5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7322B14A" w14:textId="470D2655" w:rsidR="00CC541E" w:rsidRDefault="00C3418B" w:rsidP="00892DF5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lastRenderedPageBreak/>
        <w:t xml:space="preserve">ANEXA </w:t>
      </w: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nr. 4</w:t>
      </w:r>
      <w:r w:rsidR="00CC541E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</w:t>
      </w: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>la Dispoziția Primarulu</w:t>
      </w:r>
      <w:r w:rsidR="00CC541E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i </w:t>
      </w:r>
      <w:r w:rsidR="001F3546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>nr.</w:t>
      </w:r>
      <w:r w:rsidR="0092316A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35</w:t>
      </w:r>
      <w:r w:rsidR="000443BE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</w:t>
      </w:r>
      <w:r w:rsidR="0074373F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din </w:t>
      </w:r>
      <w:r w:rsidR="001F3A73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04.02.2026</w:t>
      </w:r>
    </w:p>
    <w:p w14:paraId="30E31E33" w14:textId="77777777" w:rsidR="00892DF5" w:rsidRPr="00892DF5" w:rsidRDefault="00892DF5" w:rsidP="00892DF5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14F8485D" w14:textId="77777777" w:rsidR="00C3418B" w:rsidRPr="00317D4D" w:rsidRDefault="00C3418B" w:rsidP="00C3418B">
      <w:pPr>
        <w:widowControl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8"/>
          <w:szCs w:val="20"/>
          <w:lang w:val="ro-RO" w:eastAsia="zh-CN"/>
        </w:rPr>
      </w:pPr>
      <w:r w:rsidRPr="00317D4D">
        <w:rPr>
          <w:rFonts w:ascii="Times New Roman" w:eastAsia="SimSun" w:hAnsi="Times New Roman" w:cs="Times New Roman"/>
          <w:b/>
          <w:i/>
          <w:kern w:val="2"/>
          <w:sz w:val="28"/>
          <w:szCs w:val="20"/>
          <w:lang w:val="ro-RO" w:eastAsia="zh-CN"/>
        </w:rPr>
        <w:t>N O R M E</w:t>
      </w:r>
    </w:p>
    <w:p w14:paraId="13FCE198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 xml:space="preserve">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>organizare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>exercitare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>propriu</w:t>
      </w:r>
      <w:proofErr w:type="spellEnd"/>
    </w:p>
    <w:p w14:paraId="67673478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</w:p>
    <w:p w14:paraId="7D54DEE5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</w:p>
    <w:p w14:paraId="3BF7E855" w14:textId="77777777" w:rsidR="00C3418B" w:rsidRPr="001377E4" w:rsidRDefault="00C3418B" w:rsidP="00C3418B">
      <w:pPr>
        <w:widowControl w:val="0"/>
        <w:autoSpaceDN w:val="0"/>
        <w:snapToGrid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  <w:tab/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baza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prevederilor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O.G. 119/1999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intern/managerial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stabilesc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următoarele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norme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:</w:t>
      </w:r>
    </w:p>
    <w:p w14:paraId="3098E982" w14:textId="77777777" w:rsidR="00C3418B" w:rsidRPr="001377E4" w:rsidRDefault="00C3418B" w:rsidP="00C3418B">
      <w:pPr>
        <w:widowControl w:val="0"/>
        <w:autoSpaceDN w:val="0"/>
        <w:snapToGrid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</w:r>
    </w:p>
    <w:p w14:paraId="7542F7E4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1.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urmăreşte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preîntâmpine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încălcarea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dispoziţiilor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vigoare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producerea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pagube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asupra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conţin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utilizare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fondurilor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derivă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drepturi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obligaţii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patrimoniale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faza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angajare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plată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raporturile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alte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juridice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fizice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252CD39A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2.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conţin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operaţiuni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supuse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circuitul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acestora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precum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obligaţiile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răspunderile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revin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conducătorilor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compartimentelor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specialitate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s-au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întocmit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sunt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prevăzute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anexele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2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3.</w:t>
      </w:r>
    </w:p>
    <w:p w14:paraId="43BE7278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3.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semnate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şeful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compartimentului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specialitate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împuternicitul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acestuia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s-au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întocmit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răspund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realitatea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exactitatea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datelor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legalitatea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operaţiunilor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consemnate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7C3A2FEB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Obţinerea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dovedesc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ulterior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nelegale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exonerează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răspundere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au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dat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compartiment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le-au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întocmit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5F4D51C4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Contractele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precum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trecerea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cheltuieli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pierderi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daunelor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aduse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instituţiei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potrivit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nu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măsuri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stabilire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răspunderii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materiale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precum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alte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care, conform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normelor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trebuie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avizate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către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Oficiul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juridic,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fi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prezentate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după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fost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către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3446AEBC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4.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avizele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acordate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răspund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legalitatea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eficienţa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operaţiunii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cuprinse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prezentate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compartimentele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specialitate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16AA36AB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supun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fie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prealabil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semnate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şefii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compartimentelor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efectuează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respective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lipsa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acestora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către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împuterniciţii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lor,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semnătura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acestora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confirmând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cadrul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atribuţiilor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lor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serviciu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legalitatea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necesitatea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economicitatea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realitatea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1B0005D4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5.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Şeful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compartimentului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contabil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celelalte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compartimente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situaţiile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celelalte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desemnate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constată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prezentate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control sunt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nelegale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neeficiente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conducătorul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instituţiei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dispune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proprie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răspundere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efectuarea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lor,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informa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scris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atât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Consiliul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Judeţean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cât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Curtea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6AEC6955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Salariaţii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însărcinaţi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sunt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obligaţi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refuze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motivat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scris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dacă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sunt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nelegale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dacă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constată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sunt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neeconomicoase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nereale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0A91E17C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6.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referitoare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supuse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nu au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fost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nu pot fi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înregistrate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contabilitate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 Ele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fi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evidenţiate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separat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asemenea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întocmi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o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evidenţă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separată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dispoziţia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conducătorului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unităţii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1984126A" w14:textId="77777777" w:rsidR="00C3418B" w:rsidRPr="001377E4" w:rsidRDefault="00C3418B" w:rsidP="00C3418B">
      <w:pPr>
        <w:widowControl w:val="0"/>
        <w:autoSpaceDN w:val="0"/>
        <w:snapToGrid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         7.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semnătura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desemnate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aplicarea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sigiliului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personal,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cuprinde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următoarele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informaţii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: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denumirea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entităţii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;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menţiunea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"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";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numărul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sigiliului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(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numărul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identificare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titularului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acestuia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); data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acordării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(an,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lună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, zi).</w:t>
      </w:r>
    </w:p>
    <w:p w14:paraId="7AC3211B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8.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prezentate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înscriu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Registrul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operaţiunile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prezentate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,</w:t>
      </w:r>
    </w:p>
    <w:p w14:paraId="2AD9F648" w14:textId="77777777" w:rsidR="00C3418B" w:rsidRPr="001377E4" w:rsidRDefault="00C3418B" w:rsidP="00CC541E">
      <w:pPr>
        <w:widowControl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9.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Termenele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verificare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acordare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către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sunt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următoarele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:</w:t>
      </w:r>
    </w:p>
    <w:p w14:paraId="06C9EA2C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a)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ziua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primirii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facturi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prestări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servicii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bonuri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consum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aviz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expediţie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dispoziţie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plată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către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casierie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0B294E70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lastRenderedPageBreak/>
        <w:tab/>
        <w:t xml:space="preserve">b) 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până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două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zile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primire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contracte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comenzi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decizii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imputare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angajament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plată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plata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sumelor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munca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prestată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altor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drepturi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cuvenite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personalului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deviz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cheltuieli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plăti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fondul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 de protocol.</w:t>
      </w:r>
    </w:p>
    <w:p w14:paraId="4AB2D7DC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c)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până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patru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zile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facturi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plata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lucrărilor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executate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investiţii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reparaţii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,</w:t>
      </w:r>
    </w:p>
    <w:p w14:paraId="4A0FDD1A" w14:textId="77777777" w:rsidR="00C3418B" w:rsidRPr="001377E4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  <w:t xml:space="preserve">-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trecerea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cheltuieli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pierderilor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orice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fel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daunelor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cauzate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nu s-au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produs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vinovăţie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deschideri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credite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bugetare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respectiv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cerere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admitere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finanţare</w:t>
      </w:r>
      <w:proofErr w:type="spellEnd"/>
    </w:p>
    <w:p w14:paraId="5DA2018A" w14:textId="77777777" w:rsidR="00C3418B" w:rsidRPr="00317D4D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val="nl-NL"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ab/>
      </w:r>
      <w:r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nl-NL" w:eastAsia="zh-CN"/>
        </w:rPr>
        <w:t>- documentele privind transferul de bunuri</w:t>
      </w:r>
    </w:p>
    <w:p w14:paraId="2B21F5D5" w14:textId="77777777" w:rsidR="00C3418B" w:rsidRPr="00317D4D" w:rsidRDefault="00C3418B" w:rsidP="00C3418B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val="nl-NL" w:eastAsia="zh-CN"/>
        </w:rPr>
      </w:pPr>
      <w:r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nl-NL" w:eastAsia="zh-CN"/>
        </w:rPr>
        <w:tab/>
        <w:t xml:space="preserve">- referat pentru lipsuri în gestiune, decizii de imputare, angajament de plată </w:t>
      </w:r>
    </w:p>
    <w:p w14:paraId="50E0B908" w14:textId="77777777" w:rsidR="00CC541E" w:rsidRPr="001377E4" w:rsidRDefault="00C3418B" w:rsidP="001377E4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317D4D">
        <w:rPr>
          <w:rFonts w:ascii="Times New Roman" w:eastAsia="SimSun" w:hAnsi="Times New Roman" w:cs="Times New Roman"/>
          <w:i/>
          <w:kern w:val="2"/>
          <w:sz w:val="24"/>
          <w:szCs w:val="20"/>
          <w:lang w:val="nl-NL" w:eastAsia="zh-CN"/>
        </w:rPr>
        <w:tab/>
      </w: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d)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până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opt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zile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proiecte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dispoziţii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suplimentarea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unor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venituri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seama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cheltuielilor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referat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virările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credite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bugetare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58273AC7" w14:textId="77777777" w:rsidR="00C3418B" w:rsidRPr="001377E4" w:rsidRDefault="00C3418B" w:rsidP="001377E4">
      <w:pPr>
        <w:widowControl w:val="0"/>
        <w:autoSpaceDN w:val="0"/>
        <w:snapToGri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10.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Instituţiilor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administrează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patrimoniul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public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gestionează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fonduri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este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aplicabil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Cadrul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general al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operaţiunilor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supuse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asemenea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conducătorii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entităţilor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dispune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detalierea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liste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verificare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conform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modelelor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prezentate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anexa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nr.4A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prezentelor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norme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efectuarea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către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desemnate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parcurgerea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listei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verificare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specifică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operaţiunii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primită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este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obligatorie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nu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limitativă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După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efectuarea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formal,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desemnate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înregistrează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documentele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Registrul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operaţiunile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prezentate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viza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efectuează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asemenea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parcurgerea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listei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verificare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operaţiunii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punct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vedere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legalităţii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regularităţii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după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caz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al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încadrării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limitele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destinaţia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creditelor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bugetare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/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sau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angajament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.</w:t>
      </w:r>
    </w:p>
    <w:p w14:paraId="7406BA15" w14:textId="77777777" w:rsidR="00C3418B" w:rsidRPr="001377E4" w:rsidRDefault="00C3418B" w:rsidP="001377E4">
      <w:pPr>
        <w:widowControl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11.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aplicarea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prevederilor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nr.</w:t>
      </w:r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153/2017</w:t>
      </w: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salarizarea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personalului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plătit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din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fonduri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publice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, </w:t>
      </w:r>
      <w:proofErr w:type="spellStart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drepturile</w:t>
      </w:r>
      <w:proofErr w:type="spellEnd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salariale</w:t>
      </w:r>
      <w:proofErr w:type="spellEnd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pentru</w:t>
      </w:r>
      <w:proofErr w:type="spellEnd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activitatea</w:t>
      </w:r>
      <w:proofErr w:type="spellEnd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control</w:t>
      </w: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preventiv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la </w:t>
      </w:r>
      <w:proofErr w:type="spellStart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articolul</w:t>
      </w:r>
      <w:proofErr w:type="spellEnd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15 </w:t>
      </w:r>
      <w:proofErr w:type="spellStart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persoanlul</w:t>
      </w:r>
      <w:proofErr w:type="spellEnd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care </w:t>
      </w:r>
      <w:proofErr w:type="spellStart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exercită</w:t>
      </w:r>
      <w:proofErr w:type="spellEnd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activitatea</w:t>
      </w:r>
      <w:proofErr w:type="spellEnd"/>
      <w:r w:rsidR="00DD09F7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control </w:t>
      </w:r>
      <w:proofErr w:type="spellStart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preventive pe </w:t>
      </w:r>
      <w:proofErr w:type="spellStart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perioada</w:t>
      </w:r>
      <w:proofErr w:type="spellEnd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exercitare</w:t>
      </w:r>
      <w:proofErr w:type="spellEnd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acesteia</w:t>
      </w:r>
      <w:proofErr w:type="spellEnd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beneficiază</w:t>
      </w:r>
      <w:proofErr w:type="spellEnd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de o </w:t>
      </w:r>
      <w:proofErr w:type="spellStart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majorare</w:t>
      </w:r>
      <w:proofErr w:type="spellEnd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salariului</w:t>
      </w:r>
      <w:proofErr w:type="spellEnd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bază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cu</w:t>
      </w: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r w:rsidR="005A27AA"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10</w:t>
      </w: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%.</w:t>
      </w:r>
    </w:p>
    <w:p w14:paraId="411DB702" w14:textId="77777777" w:rsidR="006F74B6" w:rsidRPr="001377E4" w:rsidRDefault="00C3418B" w:rsidP="001377E4">
      <w:pPr>
        <w:widowControl w:val="0"/>
        <w:autoSpaceDN w:val="0"/>
        <w:snapToGri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12.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Constatarea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contravenţiilor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aplicarea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sancţiunilor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normele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de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organizare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exercitare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a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controlului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financiar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se face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în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conformitate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cu 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Legea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84/2003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modificarea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completarea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O.G. 119/1999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privind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controlul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intern/ managerial  </w:t>
      </w:r>
      <w:proofErr w:type="spellStart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>şi</w:t>
      </w:r>
      <w:proofErr w:type="spellEnd"/>
      <w:r w:rsidRPr="001377E4">
        <w:rPr>
          <w:rFonts w:ascii="Times New Roman" w:eastAsia="SimSun" w:hAnsi="Times New Roman" w:cs="Times New Roman"/>
          <w:i/>
          <w:kern w:val="2"/>
          <w:sz w:val="24"/>
          <w:szCs w:val="20"/>
          <w:lang w:eastAsia="zh-CN"/>
        </w:rPr>
        <w:t xml:space="preserve"> controlul financiar preventiv</w:t>
      </w:r>
    </w:p>
    <w:p w14:paraId="52C4D59C" w14:textId="606DC981" w:rsidR="00C3418B" w:rsidRPr="001377E4" w:rsidRDefault="0064011A" w:rsidP="002042D4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  <w:r w:rsidRPr="001377E4">
        <w:rPr>
          <w:rFonts w:ascii="Times New Roman" w:eastAsia="SimSun" w:hAnsi="Times New Roman" w:cs="Times New Roman"/>
          <w:i/>
          <w:kern w:val="2"/>
          <w:sz w:val="24"/>
          <w:szCs w:val="24"/>
          <w:lang w:val="ro-RO" w:eastAsia="zh-CN"/>
        </w:rPr>
        <w:t xml:space="preserve">                </w:t>
      </w:r>
    </w:p>
    <w:p w14:paraId="64439118" w14:textId="77777777" w:rsidR="003167F0" w:rsidRPr="001377E4" w:rsidRDefault="003167F0" w:rsidP="002042D4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7CAACD49" w14:textId="77777777" w:rsidR="00CC541E" w:rsidRPr="001377E4" w:rsidRDefault="00CC541E" w:rsidP="00C3418B">
      <w:pPr>
        <w:widowControl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3F925292" w14:textId="77777777" w:rsidR="00CC541E" w:rsidRPr="001377E4" w:rsidRDefault="00CC541E" w:rsidP="00C3418B">
      <w:pPr>
        <w:widowControl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6B7677FD" w14:textId="77777777" w:rsidR="00CC541E" w:rsidRPr="001377E4" w:rsidRDefault="00CC541E" w:rsidP="00C3418B">
      <w:pPr>
        <w:widowControl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3AE613A8" w14:textId="77777777" w:rsidR="00CC541E" w:rsidRPr="001377E4" w:rsidRDefault="00CC541E" w:rsidP="00C3418B">
      <w:pPr>
        <w:widowControl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278CD97E" w14:textId="77777777" w:rsidR="00CC541E" w:rsidRPr="001377E4" w:rsidRDefault="00CC541E" w:rsidP="00C3418B">
      <w:pPr>
        <w:widowControl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618078DC" w14:textId="77777777" w:rsidR="00CC541E" w:rsidRPr="001377E4" w:rsidRDefault="00CC541E" w:rsidP="006F74B6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18A971B5" w14:textId="77777777" w:rsidR="00CC541E" w:rsidRPr="001377E4" w:rsidRDefault="00CC541E" w:rsidP="00C3418B">
      <w:pPr>
        <w:widowControl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377BE1CE" w14:textId="77777777" w:rsidR="00C3418B" w:rsidRPr="001377E4" w:rsidRDefault="00C3418B" w:rsidP="006F74B6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26926664" w14:textId="77777777" w:rsidR="0064011A" w:rsidRPr="001377E4" w:rsidRDefault="0064011A" w:rsidP="006F74B6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596ED9E7" w14:textId="77777777" w:rsidR="0064011A" w:rsidRPr="001377E4" w:rsidRDefault="0064011A" w:rsidP="006F74B6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0CAA4904" w14:textId="77777777" w:rsidR="0064011A" w:rsidRPr="001377E4" w:rsidRDefault="0064011A" w:rsidP="006F74B6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8"/>
          <w:szCs w:val="20"/>
          <w:lang w:eastAsia="zh-CN"/>
        </w:rPr>
      </w:pPr>
    </w:p>
    <w:p w14:paraId="7E78BC5A" w14:textId="77777777" w:rsidR="002042D4" w:rsidRDefault="002042D4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398284B1" w14:textId="77777777" w:rsidR="002042D4" w:rsidRDefault="002042D4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6D0C8FDD" w14:textId="77777777" w:rsidR="006A2256" w:rsidRDefault="006A2256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15F80E0B" w14:textId="77777777" w:rsidR="006A2256" w:rsidRDefault="006A2256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683F801B" w14:textId="77777777" w:rsidR="006A2256" w:rsidRDefault="006A2256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672269EB" w14:textId="77777777" w:rsidR="006A2256" w:rsidRDefault="006A2256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2E463B9B" w14:textId="77777777" w:rsidR="006A2256" w:rsidRDefault="006A2256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</w:pPr>
    </w:p>
    <w:p w14:paraId="6364E6B4" w14:textId="5C679112" w:rsidR="0064011A" w:rsidRDefault="00BD0035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          </w:t>
      </w:r>
      <w:r w:rsidR="0064011A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           </w:t>
      </w:r>
    </w:p>
    <w:p w14:paraId="18120D97" w14:textId="77777777" w:rsidR="007C6DDD" w:rsidRPr="001377E4" w:rsidRDefault="007C6DDD" w:rsidP="0064011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</w:p>
    <w:p w14:paraId="30F38319" w14:textId="1D1CB37F" w:rsidR="00BD0035" w:rsidRPr="001377E4" w:rsidRDefault="0064011A" w:rsidP="002042D4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</w:pPr>
      <w:r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lastRenderedPageBreak/>
        <w:t xml:space="preserve">                      </w:t>
      </w:r>
      <w:r w:rsidR="00BD0035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ANEXA </w:t>
      </w:r>
      <w:r w:rsidR="00BD0035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nr. 5</w:t>
      </w:r>
      <w:r w:rsidR="00BD0035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la Dispoziția Primarului</w:t>
      </w:r>
      <w:r w:rsidR="00A20C9E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nr.</w:t>
      </w:r>
      <w:r w:rsidR="0092316A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 35</w:t>
      </w:r>
      <w:r w:rsidR="000443BE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 xml:space="preserve"> </w:t>
      </w:r>
      <w:r w:rsidR="00BD0035" w:rsidRPr="001377E4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it-IT" w:eastAsia="zh-CN"/>
        </w:rPr>
        <w:t xml:space="preserve">din </w:t>
      </w:r>
      <w:r w:rsidR="001F3A73">
        <w:rPr>
          <w:rFonts w:ascii="Times New Roman" w:eastAsia="SimSun" w:hAnsi="Times New Roman" w:cs="Times New Roman"/>
          <w:b/>
          <w:i/>
          <w:kern w:val="2"/>
          <w:sz w:val="24"/>
          <w:szCs w:val="20"/>
          <w:lang w:val="ro-RO" w:eastAsia="zh-CN"/>
        </w:rPr>
        <w:t>04.02.2026</w:t>
      </w:r>
    </w:p>
    <w:p w14:paraId="08F92BA7" w14:textId="77777777" w:rsidR="006C2BCC" w:rsidRPr="001377E4" w:rsidRDefault="006C2BCC" w:rsidP="00632FF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val="it-IT" w:eastAsia="zh-CN"/>
        </w:rPr>
      </w:pPr>
    </w:p>
    <w:p w14:paraId="5A0C69C7" w14:textId="77777777" w:rsidR="006C2BCC" w:rsidRPr="001377E4" w:rsidRDefault="006C2BCC" w:rsidP="00632FF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val="it-IT" w:eastAsia="zh-CN"/>
        </w:rPr>
      </w:pPr>
    </w:p>
    <w:p w14:paraId="2942D568" w14:textId="77777777" w:rsidR="006C2BCC" w:rsidRPr="001377E4" w:rsidRDefault="006C2BCC" w:rsidP="00632FF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val="it-IT" w:eastAsia="zh-CN"/>
        </w:rPr>
      </w:pPr>
    </w:p>
    <w:p w14:paraId="0401AFA8" w14:textId="77777777" w:rsidR="006C2BCC" w:rsidRPr="001377E4" w:rsidRDefault="00000000" w:rsidP="006C2BC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12" w:anchor="p-87369846" w:tgtFrame="_blank" w:history="1"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REGISTRUL</w:t>
        </w:r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br/>
        </w:r>
        <w:proofErr w:type="spellStart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privind</w:t>
        </w:r>
        <w:proofErr w:type="spellEnd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operațiunile</w:t>
        </w:r>
        <w:proofErr w:type="spellEnd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prezentate</w:t>
        </w:r>
        <w:proofErr w:type="spellEnd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 xml:space="preserve"> la </w:t>
        </w:r>
        <w:proofErr w:type="spellStart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viza</w:t>
        </w:r>
        <w:proofErr w:type="spellEnd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 xml:space="preserve"> de control </w:t>
        </w:r>
        <w:proofErr w:type="spellStart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financiar</w:t>
        </w:r>
        <w:proofErr w:type="spellEnd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C2BCC" w:rsidRPr="001377E4">
          <w:rPr>
            <w:rStyle w:val="Hyperlink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preventiv</w:t>
        </w:r>
        <w:proofErr w:type="spellEnd"/>
      </w:hyperlink>
    </w:p>
    <w:p w14:paraId="4FBC6E56" w14:textId="77777777" w:rsidR="006C2BCC" w:rsidRPr="001377E4" w:rsidRDefault="006C2BCC" w:rsidP="00632FF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val="it-IT" w:eastAsia="zh-CN"/>
        </w:rPr>
      </w:pPr>
    </w:p>
    <w:tbl>
      <w:tblPr>
        <w:tblW w:w="9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"/>
        <w:gridCol w:w="305"/>
        <w:gridCol w:w="1038"/>
        <w:gridCol w:w="983"/>
        <w:gridCol w:w="1471"/>
        <w:gridCol w:w="983"/>
        <w:gridCol w:w="983"/>
        <w:gridCol w:w="983"/>
        <w:gridCol w:w="2013"/>
        <w:gridCol w:w="934"/>
      </w:tblGrid>
      <w:tr w:rsidR="00625132" w:rsidRPr="001377E4" w14:paraId="37D32985" w14:textId="77777777" w:rsidTr="00D561D5">
        <w:trPr>
          <w:trHeight w:val="10"/>
          <w:jc w:val="center"/>
        </w:trPr>
        <w:tc>
          <w:tcPr>
            <w:tcW w:w="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BCD3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AD7E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6F27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DD5F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53D1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254A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2960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2921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D9D0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DFF2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25132" w:rsidRPr="001377E4" w14:paraId="3517EB1B" w14:textId="77777777" w:rsidTr="00D561D5">
        <w:trPr>
          <w:trHeight w:val="517"/>
          <w:jc w:val="center"/>
        </w:trPr>
        <w:tc>
          <w:tcPr>
            <w:tcW w:w="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AEA8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0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269E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 xml:space="preserve">Nr.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crt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103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4F17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Denumirea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operațiunii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, nr./data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emiterii</w:t>
            </w:r>
            <w:proofErr w:type="spellEnd"/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2170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Conținutul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operațiunii</w:t>
            </w:r>
            <w:proofErr w:type="spellEnd"/>
          </w:p>
        </w:tc>
        <w:tc>
          <w:tcPr>
            <w:tcW w:w="147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97BB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Compartimentul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emitent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al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operațiunii</w:t>
            </w:r>
            <w:proofErr w:type="spellEnd"/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DD2A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 xml:space="preserve">Data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prezentării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la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viză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a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operațiunii</w:t>
            </w:r>
            <w:proofErr w:type="spellEnd"/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7464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Valoarea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operațiunii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pentru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care s-a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acordat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viza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- lei -</w:t>
            </w: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FBE5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Valoarea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operațiunii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pentru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care s-a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refuzat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viza</w:t>
            </w:r>
            <w:proofErr w:type="spellEnd"/>
          </w:p>
        </w:tc>
        <w:tc>
          <w:tcPr>
            <w:tcW w:w="2029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3251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 xml:space="preserve">Data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restituirii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operațiunii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/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numele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și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prenumele</w:t>
            </w:r>
            <w:proofErr w:type="spellEnd"/>
            <w:r w:rsidRPr="001377E4">
              <w:rPr>
                <w:rFonts w:ascii="Times New Roman" w:eastAsia="Calibri" w:hAnsi="Times New Roman" w:cs="Times New Roman"/>
                <w:i/>
              </w:rPr>
              <w:t>/</w:t>
            </w: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semnătura</w:t>
            </w:r>
            <w:proofErr w:type="spellEnd"/>
          </w:p>
        </w:tc>
        <w:tc>
          <w:tcPr>
            <w:tcW w:w="916" w:type="dxa"/>
            <w:tcBorders>
              <w:top w:val="single" w:sz="2" w:space="0" w:color="333333"/>
              <w:left w:val="single" w:sz="2" w:space="0" w:color="333333"/>
              <w:bottom w:val="single" w:sz="4" w:space="0" w:color="auto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3B20" w14:textId="77777777" w:rsidR="00625132" w:rsidRPr="001377E4" w:rsidRDefault="00625132" w:rsidP="005C3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1377E4">
              <w:rPr>
                <w:rFonts w:ascii="Times New Roman" w:eastAsia="Calibri" w:hAnsi="Times New Roman" w:cs="Times New Roman"/>
                <w:i/>
              </w:rPr>
              <w:t>Observații</w:t>
            </w:r>
            <w:proofErr w:type="spellEnd"/>
          </w:p>
        </w:tc>
      </w:tr>
      <w:tr w:rsidR="00625132" w:rsidRPr="001377E4" w14:paraId="0CCB44B9" w14:textId="77777777" w:rsidTr="00D561D5">
        <w:trPr>
          <w:trHeight w:val="431"/>
          <w:jc w:val="center"/>
        </w:trPr>
        <w:tc>
          <w:tcPr>
            <w:tcW w:w="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324A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0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25AA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0</w:t>
            </w:r>
          </w:p>
        </w:tc>
        <w:tc>
          <w:tcPr>
            <w:tcW w:w="103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AA13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6109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147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70B6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B2D0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4</w:t>
            </w: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8DFC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5</w:t>
            </w: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CDC5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2029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E2E0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9565" w14:textId="77777777" w:rsidR="00625132" w:rsidRPr="001377E4" w:rsidRDefault="00625132" w:rsidP="005C3A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377E4">
              <w:rPr>
                <w:rFonts w:ascii="Times New Roman" w:eastAsia="Calibri" w:hAnsi="Times New Roman" w:cs="Times New Roman"/>
                <w:i/>
              </w:rPr>
              <w:t>8</w:t>
            </w:r>
          </w:p>
        </w:tc>
      </w:tr>
      <w:tr w:rsidR="00625132" w:rsidRPr="001377E4" w14:paraId="0713E255" w14:textId="77777777" w:rsidTr="00D561D5">
        <w:trPr>
          <w:trHeight w:val="203"/>
          <w:jc w:val="center"/>
        </w:trPr>
        <w:tc>
          <w:tcPr>
            <w:tcW w:w="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1897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0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3936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03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BD3D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80DD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47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5E80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2187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0763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8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6EE2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029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88C7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E085F" w14:textId="77777777" w:rsidR="00625132" w:rsidRPr="001377E4" w:rsidRDefault="00625132" w:rsidP="00625132">
            <w:pPr>
              <w:spacing w:after="160" w:line="259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20DE84BD" w14:textId="77777777" w:rsidR="006C2BCC" w:rsidRPr="001377E4" w:rsidRDefault="006C2BCC" w:rsidP="00632FF5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0"/>
          <w:lang w:val="it-IT" w:eastAsia="zh-CN"/>
        </w:rPr>
      </w:pPr>
    </w:p>
    <w:p w14:paraId="28FE57BE" w14:textId="77777777" w:rsidR="00F73036" w:rsidRDefault="00F73036" w:rsidP="00F73036">
      <w:pPr>
        <w:widowControl w:val="0"/>
        <w:spacing w:after="0" w:line="240" w:lineRule="auto"/>
        <w:ind w:firstLine="720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</w:pPr>
    </w:p>
    <w:p w14:paraId="77B4E6B3" w14:textId="77777777" w:rsidR="00F73036" w:rsidRDefault="00F73036" w:rsidP="00F73036">
      <w:pPr>
        <w:widowControl w:val="0"/>
        <w:spacing w:after="0" w:line="240" w:lineRule="auto"/>
        <w:ind w:firstLine="720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val="ro-RO" w:eastAsia="zh-CN"/>
        </w:rPr>
      </w:pPr>
    </w:p>
    <w:sectPr w:rsidR="00F73036" w:rsidSect="00B30298">
      <w:pgSz w:w="11907" w:h="16839" w:code="9"/>
      <w:pgMar w:top="709" w:right="992" w:bottom="709" w:left="1276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9336084"/>
    <w:multiLevelType w:val="hybridMultilevel"/>
    <w:tmpl w:val="E2F20782"/>
    <w:lvl w:ilvl="0" w:tplc="61CE7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462"/>
    <w:multiLevelType w:val="hybridMultilevel"/>
    <w:tmpl w:val="345AC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03396">
    <w:abstractNumId w:val="1"/>
  </w:num>
  <w:num w:numId="2" w16cid:durableId="2089425987">
    <w:abstractNumId w:val="3"/>
  </w:num>
  <w:num w:numId="3" w16cid:durableId="827745358">
    <w:abstractNumId w:val="0"/>
  </w:num>
  <w:num w:numId="4" w16cid:durableId="101426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18B"/>
    <w:rsid w:val="00021993"/>
    <w:rsid w:val="00022B3C"/>
    <w:rsid w:val="00027B33"/>
    <w:rsid w:val="000443BE"/>
    <w:rsid w:val="00055F27"/>
    <w:rsid w:val="00075282"/>
    <w:rsid w:val="00085365"/>
    <w:rsid w:val="000A4E71"/>
    <w:rsid w:val="000D42F8"/>
    <w:rsid w:val="000E5F2F"/>
    <w:rsid w:val="00100D91"/>
    <w:rsid w:val="001161F1"/>
    <w:rsid w:val="001244A8"/>
    <w:rsid w:val="001308B3"/>
    <w:rsid w:val="00137599"/>
    <w:rsid w:val="001377E4"/>
    <w:rsid w:val="0014627F"/>
    <w:rsid w:val="0016071B"/>
    <w:rsid w:val="001622DF"/>
    <w:rsid w:val="0017626E"/>
    <w:rsid w:val="00176349"/>
    <w:rsid w:val="00190370"/>
    <w:rsid w:val="001A4291"/>
    <w:rsid w:val="001A57FC"/>
    <w:rsid w:val="001B2794"/>
    <w:rsid w:val="001B280E"/>
    <w:rsid w:val="001B57F7"/>
    <w:rsid w:val="001D30FD"/>
    <w:rsid w:val="001F3546"/>
    <w:rsid w:val="001F3A73"/>
    <w:rsid w:val="002042D4"/>
    <w:rsid w:val="002068AA"/>
    <w:rsid w:val="00212761"/>
    <w:rsid w:val="00212FEB"/>
    <w:rsid w:val="002214F5"/>
    <w:rsid w:val="002335E7"/>
    <w:rsid w:val="00236589"/>
    <w:rsid w:val="002553C0"/>
    <w:rsid w:val="00275F45"/>
    <w:rsid w:val="00282D72"/>
    <w:rsid w:val="00283DEB"/>
    <w:rsid w:val="002941A4"/>
    <w:rsid w:val="002A1C09"/>
    <w:rsid w:val="002A3912"/>
    <w:rsid w:val="002B1A4E"/>
    <w:rsid w:val="002B2D18"/>
    <w:rsid w:val="002C10EC"/>
    <w:rsid w:val="002E05D8"/>
    <w:rsid w:val="002F1BA3"/>
    <w:rsid w:val="002F4D2B"/>
    <w:rsid w:val="00311DE8"/>
    <w:rsid w:val="003145B5"/>
    <w:rsid w:val="003167F0"/>
    <w:rsid w:val="00317D4D"/>
    <w:rsid w:val="00326D94"/>
    <w:rsid w:val="0033071D"/>
    <w:rsid w:val="00332C3A"/>
    <w:rsid w:val="00345289"/>
    <w:rsid w:val="003527FB"/>
    <w:rsid w:val="0036289B"/>
    <w:rsid w:val="00370122"/>
    <w:rsid w:val="00385E18"/>
    <w:rsid w:val="00391D98"/>
    <w:rsid w:val="00392FE4"/>
    <w:rsid w:val="003A0626"/>
    <w:rsid w:val="003A1E2F"/>
    <w:rsid w:val="003A597B"/>
    <w:rsid w:val="003D0026"/>
    <w:rsid w:val="003D2A2E"/>
    <w:rsid w:val="00437A72"/>
    <w:rsid w:val="00444B05"/>
    <w:rsid w:val="0045694F"/>
    <w:rsid w:val="00466ADD"/>
    <w:rsid w:val="00472F8D"/>
    <w:rsid w:val="00496FBB"/>
    <w:rsid w:val="004A485B"/>
    <w:rsid w:val="004C059F"/>
    <w:rsid w:val="004E414E"/>
    <w:rsid w:val="0050357D"/>
    <w:rsid w:val="005069F3"/>
    <w:rsid w:val="00507B61"/>
    <w:rsid w:val="0051509A"/>
    <w:rsid w:val="00533E8F"/>
    <w:rsid w:val="00534F78"/>
    <w:rsid w:val="00537A05"/>
    <w:rsid w:val="00573B59"/>
    <w:rsid w:val="00590743"/>
    <w:rsid w:val="005A27AA"/>
    <w:rsid w:val="005A58C9"/>
    <w:rsid w:val="005B0AAF"/>
    <w:rsid w:val="005B389F"/>
    <w:rsid w:val="005C0E2F"/>
    <w:rsid w:val="005C3A0A"/>
    <w:rsid w:val="005E1AE2"/>
    <w:rsid w:val="005E7061"/>
    <w:rsid w:val="005F6CE0"/>
    <w:rsid w:val="005F72EB"/>
    <w:rsid w:val="00604477"/>
    <w:rsid w:val="00613C5A"/>
    <w:rsid w:val="00621469"/>
    <w:rsid w:val="00625132"/>
    <w:rsid w:val="00632FF5"/>
    <w:rsid w:val="006342D3"/>
    <w:rsid w:val="00637E64"/>
    <w:rsid w:val="0064011A"/>
    <w:rsid w:val="006553E8"/>
    <w:rsid w:val="00665851"/>
    <w:rsid w:val="00676F31"/>
    <w:rsid w:val="0069411F"/>
    <w:rsid w:val="0069495C"/>
    <w:rsid w:val="00695622"/>
    <w:rsid w:val="006A2256"/>
    <w:rsid w:val="006C2BCC"/>
    <w:rsid w:val="006D3E1B"/>
    <w:rsid w:val="006F1836"/>
    <w:rsid w:val="006F74B6"/>
    <w:rsid w:val="00706646"/>
    <w:rsid w:val="00720FCB"/>
    <w:rsid w:val="00727F53"/>
    <w:rsid w:val="007355E0"/>
    <w:rsid w:val="00741018"/>
    <w:rsid w:val="0074373F"/>
    <w:rsid w:val="0075115A"/>
    <w:rsid w:val="00760F0D"/>
    <w:rsid w:val="00761F12"/>
    <w:rsid w:val="00775FB6"/>
    <w:rsid w:val="00783E65"/>
    <w:rsid w:val="007856DB"/>
    <w:rsid w:val="0078736C"/>
    <w:rsid w:val="007A4551"/>
    <w:rsid w:val="007C50A7"/>
    <w:rsid w:val="007C6DDD"/>
    <w:rsid w:val="007E79AF"/>
    <w:rsid w:val="007E7C71"/>
    <w:rsid w:val="007F27E5"/>
    <w:rsid w:val="007F3D14"/>
    <w:rsid w:val="00801E81"/>
    <w:rsid w:val="008078C2"/>
    <w:rsid w:val="0083566D"/>
    <w:rsid w:val="0085748E"/>
    <w:rsid w:val="00857E54"/>
    <w:rsid w:val="00865A94"/>
    <w:rsid w:val="00880DD9"/>
    <w:rsid w:val="00886F51"/>
    <w:rsid w:val="00892DF5"/>
    <w:rsid w:val="008967A6"/>
    <w:rsid w:val="008A20FD"/>
    <w:rsid w:val="008C3FA1"/>
    <w:rsid w:val="008C6599"/>
    <w:rsid w:val="008E1A59"/>
    <w:rsid w:val="008F457E"/>
    <w:rsid w:val="0090507F"/>
    <w:rsid w:val="00914386"/>
    <w:rsid w:val="00922018"/>
    <w:rsid w:val="0092316A"/>
    <w:rsid w:val="0093051E"/>
    <w:rsid w:val="00942EF5"/>
    <w:rsid w:val="00947FCC"/>
    <w:rsid w:val="00956808"/>
    <w:rsid w:val="00962E48"/>
    <w:rsid w:val="00966548"/>
    <w:rsid w:val="009679F5"/>
    <w:rsid w:val="00967E90"/>
    <w:rsid w:val="00986713"/>
    <w:rsid w:val="00987AB0"/>
    <w:rsid w:val="009B5860"/>
    <w:rsid w:val="009B6187"/>
    <w:rsid w:val="009C5546"/>
    <w:rsid w:val="009D7372"/>
    <w:rsid w:val="00A07FFB"/>
    <w:rsid w:val="00A1271A"/>
    <w:rsid w:val="00A12E13"/>
    <w:rsid w:val="00A20C9E"/>
    <w:rsid w:val="00A67332"/>
    <w:rsid w:val="00A770F3"/>
    <w:rsid w:val="00A819AC"/>
    <w:rsid w:val="00A83298"/>
    <w:rsid w:val="00A874EB"/>
    <w:rsid w:val="00AB5A6B"/>
    <w:rsid w:val="00AC3701"/>
    <w:rsid w:val="00AD0E87"/>
    <w:rsid w:val="00AE3C44"/>
    <w:rsid w:val="00AF5DDB"/>
    <w:rsid w:val="00B1346E"/>
    <w:rsid w:val="00B156EB"/>
    <w:rsid w:val="00B1700E"/>
    <w:rsid w:val="00B26857"/>
    <w:rsid w:val="00B30298"/>
    <w:rsid w:val="00B4211E"/>
    <w:rsid w:val="00B46F27"/>
    <w:rsid w:val="00B61B1A"/>
    <w:rsid w:val="00B638B9"/>
    <w:rsid w:val="00B64848"/>
    <w:rsid w:val="00B93E05"/>
    <w:rsid w:val="00B977D0"/>
    <w:rsid w:val="00BA1156"/>
    <w:rsid w:val="00BA59DC"/>
    <w:rsid w:val="00BB0ACE"/>
    <w:rsid w:val="00BB31C7"/>
    <w:rsid w:val="00BB4E4F"/>
    <w:rsid w:val="00BB529A"/>
    <w:rsid w:val="00BC7433"/>
    <w:rsid w:val="00BD0035"/>
    <w:rsid w:val="00BD494A"/>
    <w:rsid w:val="00BE1238"/>
    <w:rsid w:val="00BE6BD5"/>
    <w:rsid w:val="00BF660C"/>
    <w:rsid w:val="00C04217"/>
    <w:rsid w:val="00C070C6"/>
    <w:rsid w:val="00C22D76"/>
    <w:rsid w:val="00C243F9"/>
    <w:rsid w:val="00C25B39"/>
    <w:rsid w:val="00C32C51"/>
    <w:rsid w:val="00C3418B"/>
    <w:rsid w:val="00C36A20"/>
    <w:rsid w:val="00C5084B"/>
    <w:rsid w:val="00C51F5E"/>
    <w:rsid w:val="00C90FFE"/>
    <w:rsid w:val="00CA5D4E"/>
    <w:rsid w:val="00CB0EF8"/>
    <w:rsid w:val="00CC541E"/>
    <w:rsid w:val="00CD1234"/>
    <w:rsid w:val="00CF090F"/>
    <w:rsid w:val="00CF4676"/>
    <w:rsid w:val="00D5050A"/>
    <w:rsid w:val="00D527DB"/>
    <w:rsid w:val="00D5561C"/>
    <w:rsid w:val="00D561D5"/>
    <w:rsid w:val="00D75A53"/>
    <w:rsid w:val="00D85B5D"/>
    <w:rsid w:val="00D871F9"/>
    <w:rsid w:val="00DA06E0"/>
    <w:rsid w:val="00DA073E"/>
    <w:rsid w:val="00DA3834"/>
    <w:rsid w:val="00DA578B"/>
    <w:rsid w:val="00DD09F7"/>
    <w:rsid w:val="00DD61D4"/>
    <w:rsid w:val="00DF2B82"/>
    <w:rsid w:val="00E05DDD"/>
    <w:rsid w:val="00E05EA6"/>
    <w:rsid w:val="00E0766F"/>
    <w:rsid w:val="00E1079C"/>
    <w:rsid w:val="00E11237"/>
    <w:rsid w:val="00E253EB"/>
    <w:rsid w:val="00E30215"/>
    <w:rsid w:val="00E35F11"/>
    <w:rsid w:val="00E5361B"/>
    <w:rsid w:val="00E57C63"/>
    <w:rsid w:val="00E6510F"/>
    <w:rsid w:val="00E80C56"/>
    <w:rsid w:val="00E87E1E"/>
    <w:rsid w:val="00EA48B6"/>
    <w:rsid w:val="00EB6DF2"/>
    <w:rsid w:val="00EC6556"/>
    <w:rsid w:val="00EC771E"/>
    <w:rsid w:val="00ED5AD4"/>
    <w:rsid w:val="00F038FB"/>
    <w:rsid w:val="00F061A0"/>
    <w:rsid w:val="00F26001"/>
    <w:rsid w:val="00F30EBB"/>
    <w:rsid w:val="00F31FAA"/>
    <w:rsid w:val="00F33BAB"/>
    <w:rsid w:val="00F43D66"/>
    <w:rsid w:val="00F466CE"/>
    <w:rsid w:val="00F47D25"/>
    <w:rsid w:val="00F55473"/>
    <w:rsid w:val="00F55DF7"/>
    <w:rsid w:val="00F73036"/>
    <w:rsid w:val="00F7425A"/>
    <w:rsid w:val="00F93F4C"/>
    <w:rsid w:val="00F9505B"/>
    <w:rsid w:val="00FA0B38"/>
    <w:rsid w:val="00FB04B3"/>
    <w:rsid w:val="00FB10DE"/>
    <w:rsid w:val="00FC0405"/>
    <w:rsid w:val="00FD698E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F2A2"/>
  <w15:docId w15:val="{A2E8C55F-0D99-4B4F-B7F2-AF2515D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C3418B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Times New Roman"/>
      <w:b/>
      <w:kern w:val="44"/>
      <w:sz w:val="32"/>
      <w:szCs w:val="20"/>
      <w:lang w:eastAsia="zh-CN"/>
    </w:rPr>
  </w:style>
  <w:style w:type="paragraph" w:styleId="Titlu2">
    <w:name w:val="heading 2"/>
    <w:basedOn w:val="Normal"/>
    <w:next w:val="Normal"/>
    <w:link w:val="Titlu2Caracter"/>
    <w:qFormat/>
    <w:rsid w:val="00C3418B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 w:cs="Times New Roman"/>
      <w:b/>
      <w:i/>
      <w:kern w:val="2"/>
      <w:sz w:val="28"/>
      <w:szCs w:val="20"/>
      <w:lang w:eastAsia="zh-CN"/>
    </w:rPr>
  </w:style>
  <w:style w:type="paragraph" w:styleId="Titlu3">
    <w:name w:val="heading 3"/>
    <w:basedOn w:val="Normal"/>
    <w:next w:val="Normal"/>
    <w:link w:val="Titlu3Caracter"/>
    <w:qFormat/>
    <w:rsid w:val="00C3418B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 w:cs="Times New Roman"/>
      <w:b/>
      <w:kern w:val="2"/>
      <w:sz w:val="26"/>
      <w:szCs w:val="20"/>
      <w:lang w:eastAsia="zh-CN"/>
    </w:rPr>
  </w:style>
  <w:style w:type="paragraph" w:styleId="Titlu4">
    <w:name w:val="heading 4"/>
    <w:basedOn w:val="Normal"/>
    <w:next w:val="Normal"/>
    <w:link w:val="Titlu4Caracter"/>
    <w:qFormat/>
    <w:rsid w:val="00C3418B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 w:cs="Times New Roman"/>
      <w:b/>
      <w:kern w:val="2"/>
      <w:sz w:val="28"/>
      <w:szCs w:val="20"/>
      <w:lang w:eastAsia="zh-CN"/>
    </w:rPr>
  </w:style>
  <w:style w:type="paragraph" w:styleId="Titlu5">
    <w:name w:val="heading 5"/>
    <w:basedOn w:val="Normal"/>
    <w:next w:val="Normal"/>
    <w:link w:val="Titlu5Caracter"/>
    <w:qFormat/>
    <w:rsid w:val="00C3418B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 w:cs="Times New Roman"/>
      <w:b/>
      <w:i/>
      <w:kern w:val="2"/>
      <w:sz w:val="26"/>
      <w:szCs w:val="20"/>
      <w:lang w:eastAsia="zh-CN"/>
    </w:rPr>
  </w:style>
  <w:style w:type="paragraph" w:styleId="Titlu6">
    <w:name w:val="heading 6"/>
    <w:basedOn w:val="Normal"/>
    <w:next w:val="Normal"/>
    <w:link w:val="Titlu6Caracter"/>
    <w:qFormat/>
    <w:rsid w:val="00C3418B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 w:cs="Times New Roman"/>
      <w:b/>
      <w:kern w:val="2"/>
      <w:szCs w:val="20"/>
      <w:lang w:eastAsia="zh-CN"/>
    </w:rPr>
  </w:style>
  <w:style w:type="paragraph" w:styleId="Titlu7">
    <w:name w:val="heading 7"/>
    <w:basedOn w:val="Normal"/>
    <w:next w:val="Normal"/>
    <w:link w:val="Titlu7Caracter"/>
    <w:qFormat/>
    <w:rsid w:val="00C3418B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Titlu8">
    <w:name w:val="heading 8"/>
    <w:basedOn w:val="Normal"/>
    <w:next w:val="Normal"/>
    <w:link w:val="Titlu8Caracter"/>
    <w:qFormat/>
    <w:rsid w:val="00C3418B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 w:cs="Times New Roman"/>
      <w:i/>
      <w:kern w:val="2"/>
      <w:sz w:val="24"/>
      <w:szCs w:val="20"/>
      <w:lang w:eastAsia="zh-CN"/>
    </w:rPr>
  </w:style>
  <w:style w:type="paragraph" w:styleId="Titlu9">
    <w:name w:val="heading 9"/>
    <w:basedOn w:val="Normal"/>
    <w:next w:val="Normal"/>
    <w:link w:val="Titlu9Caracter"/>
    <w:qFormat/>
    <w:rsid w:val="00C3418B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 w:cs="Times New Roman"/>
      <w:kern w:val="2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3418B"/>
    <w:rPr>
      <w:rFonts w:ascii="Arial" w:eastAsia="SimSun" w:hAnsi="Arial" w:cs="Times New Roman"/>
      <w:b/>
      <w:kern w:val="44"/>
      <w:sz w:val="32"/>
      <w:szCs w:val="20"/>
      <w:lang w:eastAsia="zh-CN"/>
    </w:rPr>
  </w:style>
  <w:style w:type="character" w:customStyle="1" w:styleId="Titlu2Caracter">
    <w:name w:val="Titlu 2 Caracter"/>
    <w:basedOn w:val="Fontdeparagrafimplicit"/>
    <w:link w:val="Titlu2"/>
    <w:rsid w:val="00C3418B"/>
    <w:rPr>
      <w:rFonts w:ascii="Arial" w:eastAsia="SimSun" w:hAnsi="Arial" w:cs="Times New Roman"/>
      <w:b/>
      <w:i/>
      <w:kern w:val="2"/>
      <w:sz w:val="28"/>
      <w:szCs w:val="20"/>
      <w:lang w:eastAsia="zh-CN"/>
    </w:rPr>
  </w:style>
  <w:style w:type="character" w:customStyle="1" w:styleId="Titlu3Caracter">
    <w:name w:val="Titlu 3 Caracter"/>
    <w:basedOn w:val="Fontdeparagrafimplicit"/>
    <w:link w:val="Titlu3"/>
    <w:rsid w:val="00C3418B"/>
    <w:rPr>
      <w:rFonts w:ascii="Arial" w:eastAsia="SimSun" w:hAnsi="Arial" w:cs="Times New Roman"/>
      <w:b/>
      <w:kern w:val="2"/>
      <w:sz w:val="26"/>
      <w:szCs w:val="20"/>
      <w:lang w:eastAsia="zh-CN"/>
    </w:rPr>
  </w:style>
  <w:style w:type="character" w:customStyle="1" w:styleId="Titlu4Caracter">
    <w:name w:val="Titlu 4 Caracter"/>
    <w:basedOn w:val="Fontdeparagrafimplicit"/>
    <w:link w:val="Titlu4"/>
    <w:rsid w:val="00C3418B"/>
    <w:rPr>
      <w:rFonts w:ascii="Times New Roman" w:eastAsia="SimSun" w:hAnsi="Times New Roman" w:cs="Times New Roman"/>
      <w:b/>
      <w:kern w:val="2"/>
      <w:sz w:val="28"/>
      <w:szCs w:val="20"/>
      <w:lang w:eastAsia="zh-CN"/>
    </w:rPr>
  </w:style>
  <w:style w:type="character" w:customStyle="1" w:styleId="Titlu5Caracter">
    <w:name w:val="Titlu 5 Caracter"/>
    <w:basedOn w:val="Fontdeparagrafimplicit"/>
    <w:link w:val="Titlu5"/>
    <w:rsid w:val="00C3418B"/>
    <w:rPr>
      <w:rFonts w:ascii="Times New Roman" w:eastAsia="SimSun" w:hAnsi="Times New Roman" w:cs="Times New Roman"/>
      <w:b/>
      <w:i/>
      <w:kern w:val="2"/>
      <w:sz w:val="26"/>
      <w:szCs w:val="20"/>
      <w:lang w:eastAsia="zh-CN"/>
    </w:rPr>
  </w:style>
  <w:style w:type="character" w:customStyle="1" w:styleId="Titlu6Caracter">
    <w:name w:val="Titlu 6 Caracter"/>
    <w:basedOn w:val="Fontdeparagrafimplicit"/>
    <w:link w:val="Titlu6"/>
    <w:rsid w:val="00C3418B"/>
    <w:rPr>
      <w:rFonts w:ascii="Times New Roman" w:eastAsia="SimSun" w:hAnsi="Times New Roman" w:cs="Times New Roman"/>
      <w:b/>
      <w:kern w:val="2"/>
      <w:szCs w:val="20"/>
      <w:lang w:eastAsia="zh-CN"/>
    </w:rPr>
  </w:style>
  <w:style w:type="character" w:customStyle="1" w:styleId="Titlu7Caracter">
    <w:name w:val="Titlu 7 Caracter"/>
    <w:basedOn w:val="Fontdeparagrafimplicit"/>
    <w:link w:val="Titlu7"/>
    <w:rsid w:val="00C3418B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customStyle="1" w:styleId="Titlu8Caracter">
    <w:name w:val="Titlu 8 Caracter"/>
    <w:basedOn w:val="Fontdeparagrafimplicit"/>
    <w:link w:val="Titlu8"/>
    <w:rsid w:val="00C3418B"/>
    <w:rPr>
      <w:rFonts w:ascii="Times New Roman" w:eastAsia="SimSun" w:hAnsi="Times New Roman" w:cs="Times New Roman"/>
      <w:i/>
      <w:kern w:val="2"/>
      <w:sz w:val="24"/>
      <w:szCs w:val="20"/>
      <w:lang w:eastAsia="zh-CN"/>
    </w:rPr>
  </w:style>
  <w:style w:type="character" w:customStyle="1" w:styleId="Titlu9Caracter">
    <w:name w:val="Titlu 9 Caracter"/>
    <w:basedOn w:val="Fontdeparagrafimplicit"/>
    <w:link w:val="Titlu9"/>
    <w:rsid w:val="00C3418B"/>
    <w:rPr>
      <w:rFonts w:ascii="Arial" w:eastAsia="SimSun" w:hAnsi="Arial" w:cs="Times New Roman"/>
      <w:kern w:val="2"/>
      <w:szCs w:val="20"/>
      <w:lang w:eastAsia="zh-CN"/>
    </w:rPr>
  </w:style>
  <w:style w:type="numbering" w:customStyle="1" w:styleId="FrListare1">
    <w:name w:val="Fără Listare1"/>
    <w:next w:val="FrListare"/>
    <w:uiPriority w:val="99"/>
    <w:semiHidden/>
    <w:unhideWhenUsed/>
    <w:rsid w:val="00C3418B"/>
  </w:style>
  <w:style w:type="paragraph" w:styleId="Subsol">
    <w:name w:val="footer"/>
    <w:basedOn w:val="Normal"/>
    <w:link w:val="SubsolCaracter"/>
    <w:rsid w:val="00C3418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SubsolCaracter">
    <w:name w:val="Subsol Caracter"/>
    <w:basedOn w:val="Fontdeparagrafimplicit"/>
    <w:link w:val="Subsol"/>
    <w:rsid w:val="00C3418B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Antet">
    <w:name w:val="header"/>
    <w:basedOn w:val="Normal"/>
    <w:link w:val="AntetCaracter"/>
    <w:rsid w:val="00C3418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AntetCaracter">
    <w:name w:val="Antet Caracter"/>
    <w:basedOn w:val="Fontdeparagrafimplicit"/>
    <w:link w:val="Antet"/>
    <w:rsid w:val="00C3418B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NormalWeb">
    <w:name w:val="Normal (Web)"/>
    <w:basedOn w:val="Normal"/>
    <w:rsid w:val="00C3418B"/>
    <w:pPr>
      <w:widowControl w:val="0"/>
      <w:spacing w:before="100" w:beforeAutospacing="1" w:after="115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Listparagraf">
    <w:name w:val="List Paragraph"/>
    <w:basedOn w:val="Normal"/>
    <w:uiPriority w:val="34"/>
    <w:qFormat/>
    <w:rsid w:val="00C3418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3418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1156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1B280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https://lege5.ro/Gratuit/ha4tsnjrhe/normele-metodologice-generale-referitoare-la-exercitarea-controlului-financiar-preventiv-din-11072014?pid=87369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nsaved://LexNavigator.htm/DB0;LexAct%2056222" TargetMode="External"/><Relationship Id="rId11" Type="http://schemas.openxmlformats.org/officeDocument/2006/relationships/hyperlink" Target="unsaved://LexNavigator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562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CFF9-9513-4DD4-AD5E-84F646A6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20</Pages>
  <Words>7360</Words>
  <Characters>41954</Characters>
  <Application>Microsoft Office Word</Application>
  <DocSecurity>0</DocSecurity>
  <Lines>349</Lines>
  <Paragraphs>98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FELDIOARA_7</cp:lastModifiedBy>
  <cp:revision>156</cp:revision>
  <cp:lastPrinted>2024-11-06T09:32:00Z</cp:lastPrinted>
  <dcterms:created xsi:type="dcterms:W3CDTF">2021-07-19T06:48:00Z</dcterms:created>
  <dcterms:modified xsi:type="dcterms:W3CDTF">2026-02-16T06:55:00Z</dcterms:modified>
</cp:coreProperties>
</file>